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087F" w14:textId="33D54AEF" w:rsidR="00CD7D99" w:rsidRPr="003B4EE6" w:rsidRDefault="00CD7D99" w:rsidP="00EC7140">
      <w:pPr>
        <w:tabs>
          <w:tab w:val="left" w:pos="1800"/>
          <w:tab w:val="left" w:pos="1880"/>
          <w:tab w:val="left" w:pos="1980"/>
          <w:tab w:val="left" w:pos="3240"/>
        </w:tabs>
        <w:ind w:right="-328"/>
        <w:rPr>
          <w:rFonts w:ascii="Montserrat" w:hAnsi="Montserrat" w:cs="Arial"/>
          <w:b/>
          <w:szCs w:val="24"/>
          <w:lang w:val="en-CA"/>
        </w:rPr>
      </w:pPr>
      <w:r w:rsidRPr="003B4EE6">
        <w:rPr>
          <w:rFonts w:ascii="Montserrat" w:hAnsi="Montserrat" w:cs="Arial"/>
          <w:b/>
          <w:szCs w:val="24"/>
          <w:lang w:val="en-CA"/>
        </w:rPr>
        <w:t xml:space="preserve">Payroll </w:t>
      </w:r>
      <w:r w:rsidR="00EC7140">
        <w:rPr>
          <w:rFonts w:ascii="Montserrat" w:hAnsi="Montserrat" w:cs="Arial"/>
          <w:b/>
          <w:szCs w:val="24"/>
          <w:lang w:val="en-CA"/>
        </w:rPr>
        <w:t>E</w:t>
      </w:r>
      <w:r w:rsidRPr="003B4EE6">
        <w:rPr>
          <w:rFonts w:ascii="Montserrat" w:hAnsi="Montserrat" w:cs="Arial"/>
          <w:b/>
          <w:szCs w:val="24"/>
          <w:lang w:val="en-CA"/>
        </w:rPr>
        <w:t xml:space="preserve">mployment, </w:t>
      </w:r>
      <w:r w:rsidR="00EC7140">
        <w:rPr>
          <w:rFonts w:ascii="Montserrat" w:hAnsi="Montserrat" w:cs="Arial"/>
          <w:b/>
          <w:szCs w:val="24"/>
          <w:lang w:val="en-CA"/>
        </w:rPr>
        <w:t>E</w:t>
      </w:r>
      <w:r w:rsidRPr="003B4EE6">
        <w:rPr>
          <w:rFonts w:ascii="Montserrat" w:hAnsi="Montserrat" w:cs="Arial"/>
          <w:b/>
          <w:szCs w:val="24"/>
          <w:lang w:val="en-CA"/>
        </w:rPr>
        <w:t>arnings</w:t>
      </w:r>
      <w:r w:rsidR="0082020B" w:rsidRPr="003B4EE6">
        <w:rPr>
          <w:rFonts w:ascii="Montserrat" w:hAnsi="Montserrat" w:cs="Arial"/>
          <w:b/>
          <w:szCs w:val="24"/>
          <w:lang w:val="en-CA"/>
        </w:rPr>
        <w:t xml:space="preserve"> and </w:t>
      </w:r>
      <w:r w:rsidR="00EC7140">
        <w:rPr>
          <w:rFonts w:ascii="Montserrat" w:hAnsi="Montserrat" w:cs="Arial"/>
          <w:b/>
          <w:szCs w:val="24"/>
          <w:lang w:val="en-CA"/>
        </w:rPr>
        <w:t>J</w:t>
      </w:r>
      <w:r w:rsidR="0082020B" w:rsidRPr="003B4EE6">
        <w:rPr>
          <w:rFonts w:ascii="Montserrat" w:hAnsi="Montserrat" w:cs="Arial"/>
          <w:b/>
          <w:szCs w:val="24"/>
          <w:lang w:val="en-CA"/>
        </w:rPr>
        <w:t>ob vacancies</w:t>
      </w:r>
      <w:r w:rsidR="001847F5">
        <w:rPr>
          <w:rFonts w:ascii="Montserrat" w:hAnsi="Montserrat" w:cs="Arial"/>
          <w:b/>
          <w:szCs w:val="24"/>
          <w:lang w:val="en-CA"/>
        </w:rPr>
        <w:t xml:space="preserve">, </w:t>
      </w:r>
      <w:r w:rsidR="00B46C86">
        <w:rPr>
          <w:rFonts w:ascii="Montserrat" w:hAnsi="Montserrat" w:cs="Arial"/>
          <w:b/>
          <w:szCs w:val="24"/>
          <w:lang w:val="en-CA"/>
        </w:rPr>
        <w:t>January</w:t>
      </w:r>
      <w:r w:rsidR="000B7A0D" w:rsidRPr="003B4EE6">
        <w:rPr>
          <w:rFonts w:ascii="Montserrat" w:hAnsi="Montserrat" w:cs="Arial"/>
          <w:b/>
          <w:szCs w:val="24"/>
          <w:lang w:val="en-CA"/>
        </w:rPr>
        <w:t xml:space="preserve"> 202</w:t>
      </w:r>
      <w:r w:rsidR="00B46C86">
        <w:rPr>
          <w:rFonts w:ascii="Montserrat" w:hAnsi="Montserrat" w:cs="Arial"/>
          <w:b/>
          <w:szCs w:val="24"/>
          <w:lang w:val="en-CA"/>
        </w:rPr>
        <w:t>6</w:t>
      </w:r>
      <w:r w:rsidR="00BB3E7C" w:rsidRPr="00BB3E7C">
        <w:rPr>
          <w:rFonts w:ascii="Montserrat" w:hAnsi="Montserrat" w:cs="Arial"/>
          <w:b/>
          <w:szCs w:val="24"/>
          <w:lang w:val="en-CA"/>
        </w:rPr>
        <w:t xml:space="preserve"> (preliminary)</w:t>
      </w:r>
    </w:p>
    <w:p w14:paraId="4437C987" w14:textId="26A6CC30" w:rsidR="00D10F4D" w:rsidRPr="00B46C86" w:rsidRDefault="00B46C86" w:rsidP="00555D9F">
      <w:pPr>
        <w:ind w:right="6"/>
        <w:rPr>
          <w:rFonts w:ascii="Montserrat SemiBold" w:hAnsi="Montserrat SemiBold" w:cs="Arial"/>
          <w:bCs/>
          <w:sz w:val="22"/>
          <w:szCs w:val="22"/>
          <w:lang w:val="en-CA"/>
        </w:rPr>
      </w:pPr>
      <w:r>
        <w:rPr>
          <w:rFonts w:ascii="Montserrat SemiBold" w:hAnsi="Montserrat SemiBold" w:cs="Arial"/>
          <w:bCs/>
          <w:sz w:val="22"/>
          <w:szCs w:val="22"/>
          <w:lang w:val="en-CA"/>
        </w:rPr>
        <w:t>March</w:t>
      </w:r>
      <w:r w:rsidR="001B7671" w:rsidRPr="00B46C86">
        <w:rPr>
          <w:rFonts w:ascii="Montserrat SemiBold" w:hAnsi="Montserrat SemiBold" w:cs="Arial"/>
          <w:bCs/>
          <w:sz w:val="22"/>
          <w:szCs w:val="22"/>
          <w:lang w:val="en-CA"/>
        </w:rPr>
        <w:t xml:space="preserve"> 26, 2026</w:t>
      </w:r>
    </w:p>
    <w:p w14:paraId="2812B6DA" w14:textId="7D389133" w:rsidR="008F0433" w:rsidRPr="00DC009E" w:rsidRDefault="008F0433" w:rsidP="00EB68FC">
      <w:pPr>
        <w:tabs>
          <w:tab w:val="left" w:pos="5760"/>
          <w:tab w:val="left" w:pos="6120"/>
          <w:tab w:val="left" w:pos="9639"/>
        </w:tabs>
        <w:spacing w:line="259" w:lineRule="auto"/>
        <w:ind w:right="3"/>
        <w:jc w:val="both"/>
        <w:rPr>
          <w:rFonts w:ascii="Arial" w:hAnsi="Arial" w:cs="Arial"/>
          <w:b/>
          <w:sz w:val="18"/>
          <w:szCs w:val="18"/>
          <w:lang w:val="en-CA"/>
        </w:rPr>
      </w:pPr>
    </w:p>
    <w:p w14:paraId="74AB956F" w14:textId="6FC49CA7" w:rsidR="008F0433" w:rsidRPr="0049366C" w:rsidRDefault="008F0433" w:rsidP="0049366C">
      <w:pPr>
        <w:tabs>
          <w:tab w:val="left" w:pos="1800"/>
          <w:tab w:val="left" w:pos="1880"/>
          <w:tab w:val="left" w:pos="1980"/>
        </w:tabs>
        <w:spacing w:before="120" w:after="80"/>
        <w:ind w:right="28"/>
        <w:rPr>
          <w:rFonts w:ascii="Aleo" w:hAnsi="Aleo" w:cs="Arial"/>
          <w:b/>
          <w:bCs/>
          <w:szCs w:val="24"/>
          <w:lang w:val="en-CA"/>
        </w:rPr>
      </w:pPr>
      <w:r w:rsidRPr="0049366C">
        <w:rPr>
          <w:rFonts w:ascii="Aleo" w:hAnsi="Aleo" w:cs="Arial"/>
          <w:b/>
          <w:bCs/>
          <w:szCs w:val="24"/>
          <w:lang w:val="en-CA"/>
        </w:rPr>
        <w:t>Payroll employment</w:t>
      </w:r>
    </w:p>
    <w:p w14:paraId="3B21677D" w14:textId="2C4D7A98" w:rsidR="00422E27" w:rsidRPr="00A351A1" w:rsidRDefault="00760653" w:rsidP="00B46C86">
      <w:pPr>
        <w:tabs>
          <w:tab w:val="left" w:pos="1800"/>
          <w:tab w:val="left" w:pos="1880"/>
          <w:tab w:val="left" w:pos="1980"/>
        </w:tabs>
        <w:spacing w:after="120"/>
        <w:ind w:right="28"/>
        <w:rPr>
          <w:rFonts w:ascii="Nunito Sans" w:hAnsi="Nunito Sans" w:cs="Arial"/>
          <w:sz w:val="20"/>
          <w:lang w:val="en-CA"/>
        </w:rPr>
      </w:pPr>
      <w:r w:rsidRPr="008F032C">
        <w:rPr>
          <w:rFonts w:ascii="Nunito Sans" w:hAnsi="Nunito Sans" w:cs="Arial"/>
          <w:sz w:val="20"/>
          <w:lang w:val="en-CA"/>
        </w:rPr>
        <w:t>P</w:t>
      </w:r>
      <w:r w:rsidR="00CD7D99" w:rsidRPr="008F032C">
        <w:rPr>
          <w:rFonts w:ascii="Nunito Sans" w:hAnsi="Nunito Sans" w:cs="Arial"/>
          <w:sz w:val="20"/>
          <w:lang w:val="en-CA"/>
        </w:rPr>
        <w:t xml:space="preserve">reliminary </w:t>
      </w:r>
      <w:r w:rsidR="00CD7D99" w:rsidRPr="0049366C">
        <w:rPr>
          <w:rFonts w:ascii="Nunito Sans" w:hAnsi="Nunito Sans" w:cs="Arial"/>
          <w:b/>
          <w:bCs/>
          <w:sz w:val="20"/>
          <w:lang w:val="en-CA"/>
        </w:rPr>
        <w:t>seasonally adjusted</w:t>
      </w:r>
      <w:r w:rsidR="00CD7D99" w:rsidRPr="0049366C">
        <w:rPr>
          <w:rFonts w:ascii="Nunito Sans" w:hAnsi="Nunito Sans" w:cs="Arial"/>
          <w:sz w:val="20"/>
          <w:lang w:val="en-CA"/>
        </w:rPr>
        <w:t xml:space="preserve"> </w:t>
      </w:r>
      <w:r w:rsidR="00CD7D99" w:rsidRPr="008F032C">
        <w:rPr>
          <w:rFonts w:ascii="Nunito Sans" w:hAnsi="Nunito Sans" w:cs="Arial"/>
          <w:sz w:val="20"/>
          <w:lang w:val="en-CA"/>
        </w:rPr>
        <w:t>esti</w:t>
      </w:r>
      <w:r w:rsidR="00CD7D99" w:rsidRPr="00A351A1">
        <w:rPr>
          <w:rFonts w:ascii="Nunito Sans" w:hAnsi="Nunito Sans" w:cs="Arial"/>
          <w:sz w:val="20"/>
          <w:lang w:val="en-CA"/>
        </w:rPr>
        <w:t xml:space="preserve">mates show </w:t>
      </w:r>
      <w:r w:rsidR="00886108" w:rsidRPr="00A351A1">
        <w:rPr>
          <w:rFonts w:ascii="Nunito Sans" w:hAnsi="Nunito Sans" w:cs="Arial"/>
          <w:sz w:val="20"/>
          <w:lang w:val="en-CA"/>
        </w:rPr>
        <w:t xml:space="preserve">that </w:t>
      </w:r>
      <w:r w:rsidR="006C3A31" w:rsidRPr="00A351A1">
        <w:rPr>
          <w:rFonts w:ascii="Nunito Sans" w:hAnsi="Nunito Sans" w:cs="Arial"/>
          <w:sz w:val="20"/>
          <w:lang w:val="en-CA"/>
        </w:rPr>
        <w:t>in</w:t>
      </w:r>
      <w:r w:rsidR="00684F9D" w:rsidRPr="00A351A1">
        <w:rPr>
          <w:rFonts w:ascii="Nunito Sans" w:hAnsi="Nunito Sans" w:cs="Arial"/>
          <w:sz w:val="20"/>
          <w:lang w:val="en-CA"/>
        </w:rPr>
        <w:t xml:space="preserve"> </w:t>
      </w:r>
      <w:r w:rsidR="00B46C86" w:rsidRPr="00A351A1">
        <w:rPr>
          <w:rFonts w:ascii="Nunito Sans" w:hAnsi="Nunito Sans" w:cs="Arial"/>
          <w:sz w:val="20"/>
          <w:lang w:val="en-CA"/>
        </w:rPr>
        <w:t>January 2026</w:t>
      </w:r>
      <w:r w:rsidRPr="00A351A1">
        <w:rPr>
          <w:rFonts w:ascii="Nunito Sans" w:hAnsi="Nunito Sans" w:cs="Arial"/>
          <w:sz w:val="20"/>
          <w:lang w:val="en-CA"/>
        </w:rPr>
        <w:t xml:space="preserve">, </w:t>
      </w:r>
      <w:r w:rsidR="007B367F" w:rsidRPr="00A351A1">
        <w:rPr>
          <w:rFonts w:ascii="Nunito Sans" w:hAnsi="Nunito Sans" w:cs="Arial"/>
          <w:sz w:val="20"/>
          <w:lang w:val="en-CA"/>
        </w:rPr>
        <w:t>Yukon had</w:t>
      </w:r>
      <w:r w:rsidR="00CD7D99" w:rsidRPr="00A351A1">
        <w:rPr>
          <w:rFonts w:ascii="Nunito Sans" w:hAnsi="Nunito Sans" w:cs="Arial"/>
          <w:sz w:val="20"/>
          <w:lang w:val="en-CA"/>
        </w:rPr>
        <w:t xml:space="preserve"> </w:t>
      </w:r>
      <w:r w:rsidR="00664C5E" w:rsidRPr="00A351A1">
        <w:rPr>
          <w:rFonts w:ascii="Nunito Sans" w:hAnsi="Nunito Sans" w:cs="Arial"/>
          <w:sz w:val="20"/>
          <w:lang w:val="en-CA"/>
        </w:rPr>
        <w:t>2</w:t>
      </w:r>
      <w:r w:rsidR="002A672C" w:rsidRPr="00A351A1">
        <w:rPr>
          <w:rFonts w:ascii="Nunito Sans" w:hAnsi="Nunito Sans" w:cs="Arial"/>
          <w:sz w:val="20"/>
          <w:lang w:val="en-CA"/>
        </w:rPr>
        <w:t>5,356</w:t>
      </w:r>
      <w:r w:rsidR="00BE3848" w:rsidRPr="00A351A1">
        <w:rPr>
          <w:rFonts w:ascii="Nunito Sans" w:hAnsi="Nunito Sans" w:cs="Arial"/>
          <w:sz w:val="20"/>
          <w:lang w:val="en-CA"/>
        </w:rPr>
        <w:t xml:space="preserve"> </w:t>
      </w:r>
      <w:r w:rsidRPr="00A351A1">
        <w:rPr>
          <w:rFonts w:ascii="Nunito Sans" w:hAnsi="Nunito Sans" w:cs="Arial"/>
          <w:sz w:val="20"/>
          <w:lang w:val="en-CA"/>
        </w:rPr>
        <w:t>jobs</w:t>
      </w:r>
      <w:r w:rsidRPr="0049366C">
        <w:rPr>
          <w:rFonts w:ascii="Nunito Sans" w:hAnsi="Nunito Sans" w:cs="Arial"/>
          <w:sz w:val="20"/>
          <w:vertAlign w:val="superscript"/>
          <w:lang w:val="en-CA"/>
        </w:rPr>
        <w:t>1</w:t>
      </w:r>
      <w:r w:rsidR="000A6639" w:rsidRPr="00A351A1">
        <w:rPr>
          <w:rFonts w:ascii="Nunito Sans" w:hAnsi="Nunito Sans" w:cs="Arial"/>
          <w:sz w:val="20"/>
          <w:lang w:val="en-CA"/>
        </w:rPr>
        <w:t>,</w:t>
      </w:r>
      <w:r w:rsidR="004C23F3" w:rsidRPr="00A351A1">
        <w:rPr>
          <w:rFonts w:ascii="Nunito Sans" w:hAnsi="Nunito Sans" w:cs="Arial"/>
          <w:sz w:val="20"/>
          <w:lang w:val="en-CA"/>
        </w:rPr>
        <w:t xml:space="preserve"> a</w:t>
      </w:r>
      <w:r w:rsidR="002A672C" w:rsidRPr="00A351A1">
        <w:rPr>
          <w:rFonts w:ascii="Nunito Sans" w:hAnsi="Nunito Sans" w:cs="Arial"/>
          <w:sz w:val="20"/>
          <w:lang w:val="en-CA"/>
        </w:rPr>
        <w:t>n in</w:t>
      </w:r>
      <w:r w:rsidR="00E13187" w:rsidRPr="00A351A1">
        <w:rPr>
          <w:rFonts w:ascii="Nunito Sans" w:hAnsi="Nunito Sans" w:cs="Arial"/>
          <w:sz w:val="20"/>
          <w:lang w:val="en-CA"/>
        </w:rPr>
        <w:t>c</w:t>
      </w:r>
      <w:r w:rsidR="007B367F" w:rsidRPr="00A351A1">
        <w:rPr>
          <w:rFonts w:ascii="Nunito Sans" w:hAnsi="Nunito Sans" w:cs="Arial"/>
          <w:sz w:val="20"/>
          <w:lang w:val="en-CA"/>
        </w:rPr>
        <w:t xml:space="preserve">rease of </w:t>
      </w:r>
      <w:r w:rsidR="002A672C" w:rsidRPr="00A351A1">
        <w:rPr>
          <w:rFonts w:ascii="Nunito Sans" w:hAnsi="Nunito Sans" w:cs="Arial"/>
          <w:sz w:val="20"/>
          <w:lang w:val="en-CA"/>
        </w:rPr>
        <w:t>183</w:t>
      </w:r>
      <w:r w:rsidR="00E46F6F" w:rsidRPr="00A351A1">
        <w:rPr>
          <w:rFonts w:ascii="Nunito Sans" w:hAnsi="Nunito Sans" w:cs="Arial"/>
          <w:sz w:val="20"/>
          <w:lang w:val="en-CA"/>
        </w:rPr>
        <w:t xml:space="preserve"> </w:t>
      </w:r>
      <w:r w:rsidR="007B367F" w:rsidRPr="00A351A1">
        <w:rPr>
          <w:rFonts w:ascii="Nunito Sans" w:hAnsi="Nunito Sans" w:cs="Arial"/>
          <w:sz w:val="20"/>
          <w:lang w:val="en-CA"/>
        </w:rPr>
        <w:t>jobs, or</w:t>
      </w:r>
      <w:r w:rsidR="00EF2E1C" w:rsidRPr="00A351A1">
        <w:rPr>
          <w:rFonts w:ascii="Nunito Sans" w:hAnsi="Nunito Sans" w:cs="Arial"/>
          <w:sz w:val="20"/>
          <w:lang w:val="en-CA"/>
        </w:rPr>
        <w:t xml:space="preserve"> </w:t>
      </w:r>
      <w:r w:rsidR="002A672C" w:rsidRPr="00A351A1">
        <w:rPr>
          <w:rFonts w:ascii="Nunito Sans" w:hAnsi="Nunito Sans" w:cs="Arial"/>
          <w:sz w:val="20"/>
          <w:lang w:val="en-CA"/>
        </w:rPr>
        <w:t>0.7</w:t>
      </w:r>
      <w:r w:rsidR="00962F28" w:rsidRPr="00A351A1">
        <w:rPr>
          <w:rFonts w:ascii="Nunito Sans" w:hAnsi="Nunito Sans" w:cs="Arial"/>
          <w:sz w:val="20"/>
          <w:lang w:val="en-CA"/>
        </w:rPr>
        <w:t>%</w:t>
      </w:r>
      <w:r w:rsidR="007B367F" w:rsidRPr="00A351A1">
        <w:rPr>
          <w:rFonts w:ascii="Nunito Sans" w:hAnsi="Nunito Sans" w:cs="Arial"/>
          <w:sz w:val="20"/>
          <w:lang w:val="en-CA"/>
        </w:rPr>
        <w:t xml:space="preserve">, compared to </w:t>
      </w:r>
      <w:r w:rsidR="00B46C86" w:rsidRPr="00A351A1">
        <w:rPr>
          <w:rFonts w:ascii="Nunito Sans" w:hAnsi="Nunito Sans" w:cs="Arial"/>
          <w:sz w:val="20"/>
          <w:lang w:val="en-CA"/>
        </w:rPr>
        <w:t>January 2025</w:t>
      </w:r>
      <w:r w:rsidR="003B65C9">
        <w:rPr>
          <w:rFonts w:ascii="Nunito Sans" w:hAnsi="Nunito Sans" w:cs="Arial"/>
          <w:sz w:val="20"/>
          <w:lang w:val="en-CA"/>
        </w:rPr>
        <w:t xml:space="preserve"> (25,173)</w:t>
      </w:r>
      <w:r w:rsidR="0090055C" w:rsidRPr="00A351A1">
        <w:rPr>
          <w:rFonts w:ascii="Nunito Sans" w:hAnsi="Nunito Sans" w:cs="Arial"/>
          <w:sz w:val="20"/>
          <w:lang w:val="en-CA"/>
        </w:rPr>
        <w:t>. Compared to</w:t>
      </w:r>
      <w:r w:rsidR="005E119F" w:rsidRPr="00A351A1">
        <w:rPr>
          <w:rFonts w:ascii="Nunito Sans" w:hAnsi="Nunito Sans" w:cs="Arial"/>
          <w:sz w:val="20"/>
          <w:lang w:val="en-CA"/>
        </w:rPr>
        <w:t xml:space="preserve"> </w:t>
      </w:r>
      <w:r w:rsidR="00B46C86" w:rsidRPr="00A351A1">
        <w:rPr>
          <w:rFonts w:ascii="Nunito Sans" w:hAnsi="Nunito Sans" w:cs="Arial"/>
          <w:sz w:val="20"/>
          <w:lang w:val="en-CA"/>
        </w:rPr>
        <w:t>December</w:t>
      </w:r>
      <w:r w:rsidR="00BE3848" w:rsidRPr="00A351A1">
        <w:rPr>
          <w:rFonts w:ascii="Nunito Sans" w:hAnsi="Nunito Sans" w:cs="Arial"/>
          <w:sz w:val="20"/>
          <w:lang w:val="en-CA"/>
        </w:rPr>
        <w:t xml:space="preserve"> 2025</w:t>
      </w:r>
      <w:r w:rsidR="0090055C" w:rsidRPr="00A351A1">
        <w:rPr>
          <w:rFonts w:ascii="Nunito Sans" w:hAnsi="Nunito Sans" w:cs="Arial"/>
          <w:sz w:val="20"/>
          <w:lang w:val="en-CA"/>
        </w:rPr>
        <w:t>, the number of jobs</w:t>
      </w:r>
      <w:r w:rsidR="00684F9D" w:rsidRPr="00A351A1">
        <w:rPr>
          <w:rFonts w:ascii="Nunito Sans" w:hAnsi="Nunito Sans" w:cs="Arial"/>
          <w:sz w:val="20"/>
          <w:lang w:val="en-CA"/>
        </w:rPr>
        <w:t xml:space="preserve"> </w:t>
      </w:r>
      <w:r w:rsidR="002A672C" w:rsidRPr="00A351A1">
        <w:rPr>
          <w:rFonts w:ascii="Nunito Sans" w:hAnsi="Nunito Sans" w:cs="Arial"/>
          <w:sz w:val="20"/>
          <w:lang w:val="en-CA"/>
        </w:rPr>
        <w:t>in</w:t>
      </w:r>
      <w:r w:rsidR="00962F28" w:rsidRPr="00A351A1">
        <w:rPr>
          <w:rFonts w:ascii="Nunito Sans" w:hAnsi="Nunito Sans" w:cs="Arial"/>
          <w:sz w:val="20"/>
          <w:lang w:val="en-CA"/>
        </w:rPr>
        <w:t>creased by</w:t>
      </w:r>
      <w:r w:rsidR="00900343" w:rsidRPr="00A351A1">
        <w:rPr>
          <w:rFonts w:ascii="Nunito Sans" w:hAnsi="Nunito Sans" w:cs="Arial"/>
          <w:sz w:val="20"/>
          <w:lang w:val="en-CA"/>
        </w:rPr>
        <w:t xml:space="preserve"> </w:t>
      </w:r>
      <w:r w:rsidR="002A672C" w:rsidRPr="00A351A1">
        <w:rPr>
          <w:rFonts w:ascii="Nunito Sans" w:hAnsi="Nunito Sans" w:cs="Arial"/>
          <w:sz w:val="20"/>
          <w:lang w:val="en-CA"/>
        </w:rPr>
        <w:t>305</w:t>
      </w:r>
      <w:r w:rsidR="00962F28" w:rsidRPr="00A351A1">
        <w:rPr>
          <w:rFonts w:ascii="Nunito Sans" w:hAnsi="Nunito Sans" w:cs="Arial"/>
          <w:sz w:val="20"/>
          <w:lang w:val="en-CA"/>
        </w:rPr>
        <w:t xml:space="preserve">, or </w:t>
      </w:r>
      <w:r w:rsidR="002A672C" w:rsidRPr="00A351A1">
        <w:rPr>
          <w:rFonts w:ascii="Nunito Sans" w:hAnsi="Nunito Sans" w:cs="Arial"/>
          <w:sz w:val="20"/>
          <w:lang w:val="en-CA"/>
        </w:rPr>
        <w:t>1.2</w:t>
      </w:r>
      <w:r w:rsidR="00E46F6F" w:rsidRPr="00A351A1">
        <w:rPr>
          <w:rFonts w:ascii="Nunito Sans" w:hAnsi="Nunito Sans" w:cs="Arial"/>
          <w:sz w:val="20"/>
          <w:lang w:val="en-CA"/>
        </w:rPr>
        <w:t>%</w:t>
      </w:r>
      <w:r w:rsidR="00962F28" w:rsidRPr="00A351A1">
        <w:rPr>
          <w:rFonts w:ascii="Nunito Sans" w:hAnsi="Nunito Sans" w:cs="Arial"/>
          <w:sz w:val="20"/>
          <w:lang w:val="en-CA"/>
        </w:rPr>
        <w:t>.</w:t>
      </w:r>
    </w:p>
    <w:p w14:paraId="51BC5FC1" w14:textId="6CE2CFF1" w:rsidR="004D43E4" w:rsidRPr="004D43E4" w:rsidRDefault="004C23F3" w:rsidP="00B46C86">
      <w:pPr>
        <w:tabs>
          <w:tab w:val="left" w:pos="1800"/>
          <w:tab w:val="left" w:pos="1880"/>
          <w:tab w:val="left" w:pos="1980"/>
        </w:tabs>
        <w:spacing w:after="120"/>
        <w:ind w:right="28"/>
        <w:rPr>
          <w:rFonts w:ascii="Nunito Sans" w:hAnsi="Nunito Sans" w:cs="Arial"/>
          <w:sz w:val="20"/>
          <w:lang w:val="en-CA"/>
        </w:rPr>
      </w:pPr>
      <w:r w:rsidRPr="00A351A1">
        <w:rPr>
          <w:rFonts w:ascii="Nunito Sans" w:hAnsi="Nunito Sans" w:cs="Arial"/>
          <w:sz w:val="20"/>
          <w:lang w:val="en-CA"/>
        </w:rPr>
        <w:t xml:space="preserve">Compared to </w:t>
      </w:r>
      <w:r w:rsidR="00B46C86" w:rsidRPr="00A351A1">
        <w:rPr>
          <w:rFonts w:ascii="Nunito Sans" w:hAnsi="Nunito Sans" w:cs="Arial"/>
          <w:sz w:val="20"/>
          <w:lang w:val="en-CA"/>
        </w:rPr>
        <w:t>January 2025</w:t>
      </w:r>
      <w:r w:rsidRPr="00A351A1">
        <w:rPr>
          <w:rFonts w:ascii="Nunito Sans" w:hAnsi="Nunito Sans" w:cs="Arial"/>
          <w:sz w:val="20"/>
          <w:lang w:val="en-CA"/>
        </w:rPr>
        <w:t xml:space="preserve">, the number of jobs in services producing industries </w:t>
      </w:r>
      <w:r w:rsidR="002A672C" w:rsidRPr="00A351A1">
        <w:rPr>
          <w:rFonts w:ascii="Nunito Sans" w:hAnsi="Nunito Sans" w:cs="Arial"/>
          <w:sz w:val="20"/>
          <w:lang w:val="en-CA"/>
        </w:rPr>
        <w:t>in</w:t>
      </w:r>
      <w:r w:rsidRPr="00A351A1">
        <w:rPr>
          <w:rFonts w:ascii="Nunito Sans" w:hAnsi="Nunito Sans" w:cs="Arial"/>
          <w:sz w:val="20"/>
          <w:lang w:val="en-CA"/>
        </w:rPr>
        <w:t xml:space="preserve">creased by </w:t>
      </w:r>
      <w:r w:rsidR="002A672C" w:rsidRPr="00A351A1">
        <w:rPr>
          <w:rFonts w:ascii="Nunito Sans" w:hAnsi="Nunito Sans" w:cs="Arial"/>
          <w:sz w:val="20"/>
          <w:lang w:val="en-CA"/>
        </w:rPr>
        <w:t>481</w:t>
      </w:r>
      <w:r w:rsidRPr="00A351A1">
        <w:rPr>
          <w:rFonts w:ascii="Nunito Sans" w:hAnsi="Nunito Sans" w:cs="Arial"/>
          <w:sz w:val="20"/>
          <w:lang w:val="en-CA"/>
        </w:rPr>
        <w:t>, while goods producing industries saw a decrease</w:t>
      </w:r>
      <w:r w:rsidRPr="004C23F3">
        <w:rPr>
          <w:rFonts w:ascii="Nunito Sans" w:hAnsi="Nunito Sans" w:cs="Arial"/>
          <w:sz w:val="20"/>
          <w:lang w:val="en-CA"/>
        </w:rPr>
        <w:t xml:space="preserve"> </w:t>
      </w:r>
      <w:r w:rsidRPr="00D033B3">
        <w:rPr>
          <w:rFonts w:ascii="Nunito Sans" w:hAnsi="Nunito Sans" w:cs="Arial"/>
          <w:sz w:val="20"/>
          <w:lang w:val="en-CA"/>
        </w:rPr>
        <w:t xml:space="preserve">of </w:t>
      </w:r>
      <w:r w:rsidR="002A672C">
        <w:rPr>
          <w:rFonts w:ascii="Nunito Sans" w:hAnsi="Nunito Sans" w:cs="Arial"/>
          <w:sz w:val="20"/>
          <w:lang w:val="en-CA"/>
        </w:rPr>
        <w:t>368</w:t>
      </w:r>
      <w:r w:rsidRPr="00D033B3">
        <w:rPr>
          <w:rFonts w:ascii="Nunito Sans" w:hAnsi="Nunito Sans" w:cs="Arial"/>
          <w:sz w:val="20"/>
          <w:lang w:val="en-CA"/>
        </w:rPr>
        <w:t xml:space="preserve"> jobs. </w:t>
      </w:r>
      <w:r w:rsidR="00465BC5">
        <w:rPr>
          <w:rFonts w:ascii="Nunito Sans" w:hAnsi="Nunito Sans" w:cs="Arial"/>
          <w:sz w:val="20"/>
          <w:lang w:val="en-CA"/>
        </w:rPr>
        <w:t>Of</w:t>
      </w:r>
      <w:r w:rsidR="004D43E4">
        <w:rPr>
          <w:rFonts w:ascii="Nunito Sans" w:hAnsi="Nunito Sans" w:cs="Arial"/>
          <w:sz w:val="20"/>
          <w:lang w:val="en-CA"/>
        </w:rPr>
        <w:t xml:space="preserve"> </w:t>
      </w:r>
      <w:r w:rsidR="009E4926">
        <w:rPr>
          <w:rFonts w:ascii="Nunito Sans" w:hAnsi="Nunito Sans" w:cs="Arial"/>
          <w:sz w:val="20"/>
          <w:lang w:val="en-CA"/>
        </w:rPr>
        <w:t xml:space="preserve">the </w:t>
      </w:r>
      <w:r w:rsidR="004D43E4">
        <w:rPr>
          <w:rFonts w:ascii="Nunito Sans" w:hAnsi="Nunito Sans" w:cs="Arial"/>
          <w:sz w:val="20"/>
          <w:lang w:val="en-CA"/>
        </w:rPr>
        <w:t xml:space="preserve">sectors </w:t>
      </w:r>
      <w:r w:rsidR="00465BC5">
        <w:rPr>
          <w:rFonts w:ascii="Nunito Sans" w:hAnsi="Nunito Sans" w:cs="Arial"/>
          <w:sz w:val="20"/>
          <w:lang w:val="en-CA"/>
        </w:rPr>
        <w:t xml:space="preserve">for which data are available for Yukon, </w:t>
      </w:r>
      <w:r w:rsidR="004D43E4">
        <w:rPr>
          <w:rFonts w:ascii="Nunito Sans" w:hAnsi="Nunito Sans" w:cs="Arial"/>
          <w:sz w:val="20"/>
          <w:lang w:val="en-CA"/>
        </w:rPr>
        <w:t xml:space="preserve">the largest </w:t>
      </w:r>
      <w:r w:rsidR="002A672C">
        <w:rPr>
          <w:rFonts w:ascii="Nunito Sans" w:hAnsi="Nunito Sans" w:cs="Arial"/>
          <w:sz w:val="20"/>
          <w:lang w:val="en-CA"/>
        </w:rPr>
        <w:t>in</w:t>
      </w:r>
      <w:r w:rsidR="004D43E4">
        <w:rPr>
          <w:rFonts w:ascii="Nunito Sans" w:hAnsi="Nunito Sans" w:cs="Arial"/>
          <w:sz w:val="20"/>
          <w:lang w:val="en-CA"/>
        </w:rPr>
        <w:t>creases</w:t>
      </w:r>
      <w:r w:rsidR="00A351A1" w:rsidRPr="00A351A1">
        <w:rPr>
          <w:rFonts w:ascii="Nunito Sans" w:hAnsi="Nunito Sans" w:cs="Arial"/>
          <w:sz w:val="20"/>
          <w:vertAlign w:val="superscript"/>
          <w:lang w:val="en-CA"/>
        </w:rPr>
        <w:t>2</w:t>
      </w:r>
      <w:r w:rsidR="004D43E4">
        <w:rPr>
          <w:rFonts w:ascii="Nunito Sans" w:hAnsi="Nunito Sans" w:cs="Arial"/>
          <w:sz w:val="20"/>
          <w:lang w:val="en-CA"/>
        </w:rPr>
        <w:t xml:space="preserve"> were</w:t>
      </w:r>
      <w:r w:rsidR="00465BC5">
        <w:rPr>
          <w:rFonts w:ascii="Nunito Sans" w:hAnsi="Nunito Sans" w:cs="Arial"/>
          <w:sz w:val="20"/>
          <w:lang w:val="en-CA"/>
        </w:rPr>
        <w:t xml:space="preserve"> in</w:t>
      </w:r>
      <w:r w:rsidR="004D43E4">
        <w:rPr>
          <w:rFonts w:ascii="Nunito Sans" w:hAnsi="Nunito Sans" w:cs="Arial"/>
          <w:sz w:val="20"/>
          <w:lang w:val="en-CA"/>
        </w:rPr>
        <w:t xml:space="preserve"> </w:t>
      </w:r>
      <w:proofErr w:type="gramStart"/>
      <w:r w:rsidR="004D43E4" w:rsidRPr="003B65C9">
        <w:rPr>
          <w:rFonts w:ascii="Nunito Sans" w:hAnsi="Nunito Sans" w:cs="Arial"/>
          <w:i/>
          <w:iCs/>
          <w:sz w:val="20"/>
          <w:lang w:val="en-CA"/>
        </w:rPr>
        <w:t>Public</w:t>
      </w:r>
      <w:proofErr w:type="gramEnd"/>
      <w:r w:rsidR="004D43E4" w:rsidRPr="003B65C9">
        <w:rPr>
          <w:rFonts w:ascii="Nunito Sans" w:hAnsi="Nunito Sans" w:cs="Arial"/>
          <w:i/>
          <w:iCs/>
          <w:sz w:val="20"/>
          <w:lang w:val="en-CA"/>
        </w:rPr>
        <w:t xml:space="preserve"> administration</w:t>
      </w:r>
      <w:r w:rsidR="004D43E4" w:rsidRPr="00B46C86">
        <w:rPr>
          <w:rFonts w:ascii="Nunito Sans" w:hAnsi="Nunito Sans" w:cs="Arial"/>
          <w:sz w:val="20"/>
          <w:lang w:val="en-CA"/>
        </w:rPr>
        <w:t xml:space="preserve"> </w:t>
      </w:r>
      <w:r w:rsidR="004D43E4">
        <w:rPr>
          <w:rFonts w:ascii="Nunito Sans" w:hAnsi="Nunito Sans" w:cs="Arial"/>
          <w:sz w:val="20"/>
          <w:lang w:val="en-CA"/>
        </w:rPr>
        <w:t>(</w:t>
      </w:r>
      <w:r w:rsidR="00A351A1">
        <w:rPr>
          <w:rFonts w:ascii="Nunito Sans" w:hAnsi="Nunito Sans" w:cs="Arial"/>
          <w:sz w:val="20"/>
          <w:lang w:val="en-CA"/>
        </w:rPr>
        <w:t>131</w:t>
      </w:r>
      <w:r w:rsidR="004D43E4">
        <w:rPr>
          <w:rFonts w:ascii="Nunito Sans" w:hAnsi="Nunito Sans" w:cs="Arial"/>
          <w:sz w:val="20"/>
          <w:lang w:val="en-CA"/>
        </w:rPr>
        <w:t xml:space="preserve"> jobs), followed by </w:t>
      </w:r>
      <w:r w:rsidR="00A351A1" w:rsidRPr="003B65C9">
        <w:rPr>
          <w:rFonts w:ascii="Nunito Sans" w:hAnsi="Nunito Sans" w:cs="Arial"/>
          <w:i/>
          <w:iCs/>
          <w:sz w:val="20"/>
          <w:lang w:val="en-CA"/>
        </w:rPr>
        <w:t>Health care and social assistance</w:t>
      </w:r>
      <w:r w:rsidR="00A351A1" w:rsidRPr="00A351A1">
        <w:rPr>
          <w:rFonts w:ascii="Nunito Sans" w:hAnsi="Nunito Sans" w:cs="Arial"/>
          <w:sz w:val="20"/>
          <w:lang w:val="en-CA"/>
        </w:rPr>
        <w:t xml:space="preserve"> </w:t>
      </w:r>
      <w:r w:rsidR="004D43E4">
        <w:rPr>
          <w:rFonts w:ascii="Nunito Sans" w:hAnsi="Nunito Sans" w:cs="Arial"/>
          <w:sz w:val="20"/>
          <w:lang w:val="en-CA"/>
        </w:rPr>
        <w:t>(</w:t>
      </w:r>
      <w:r w:rsidR="00A351A1">
        <w:rPr>
          <w:rFonts w:ascii="Nunito Sans" w:hAnsi="Nunito Sans" w:cs="Arial"/>
          <w:sz w:val="20"/>
          <w:lang w:val="en-CA"/>
        </w:rPr>
        <w:t>93</w:t>
      </w:r>
      <w:r w:rsidR="004D43E4">
        <w:rPr>
          <w:rFonts w:ascii="Nunito Sans" w:hAnsi="Nunito Sans" w:cs="Arial"/>
          <w:sz w:val="20"/>
          <w:lang w:val="en-CA"/>
        </w:rPr>
        <w:t xml:space="preserve"> jobs)</w:t>
      </w:r>
      <w:r w:rsidR="004367FA">
        <w:rPr>
          <w:rFonts w:ascii="Nunito Sans" w:hAnsi="Nunito Sans" w:cs="Arial"/>
          <w:sz w:val="20"/>
          <w:lang w:val="en-CA"/>
        </w:rPr>
        <w:t>,</w:t>
      </w:r>
      <w:r w:rsidR="004D43E4">
        <w:rPr>
          <w:rFonts w:ascii="Nunito Sans" w:hAnsi="Nunito Sans" w:cs="Arial"/>
          <w:sz w:val="20"/>
          <w:lang w:val="en-CA"/>
        </w:rPr>
        <w:t xml:space="preserve"> and</w:t>
      </w:r>
      <w:r w:rsidR="004D43E4" w:rsidRPr="00B46C86">
        <w:rPr>
          <w:rFonts w:ascii="Nunito Sans" w:hAnsi="Nunito Sans" w:cs="Arial"/>
          <w:sz w:val="20"/>
          <w:lang w:val="en-CA"/>
        </w:rPr>
        <w:t xml:space="preserve"> </w:t>
      </w:r>
      <w:r w:rsidR="00A351A1" w:rsidRPr="003B65C9">
        <w:rPr>
          <w:rFonts w:ascii="Nunito Sans" w:hAnsi="Nunito Sans" w:cs="Arial"/>
          <w:i/>
          <w:iCs/>
          <w:sz w:val="20"/>
          <w:lang w:val="en-CA"/>
        </w:rPr>
        <w:t>Professional, scientific and technical services</w:t>
      </w:r>
      <w:r w:rsidR="004D43E4" w:rsidRPr="00B46C86">
        <w:rPr>
          <w:rFonts w:ascii="Nunito Sans" w:hAnsi="Nunito Sans" w:cs="Arial"/>
          <w:sz w:val="20"/>
          <w:lang w:val="en-CA"/>
        </w:rPr>
        <w:t xml:space="preserve"> </w:t>
      </w:r>
      <w:r w:rsidR="004D43E4" w:rsidRPr="00D033B3">
        <w:rPr>
          <w:rFonts w:ascii="Nunito Sans" w:hAnsi="Nunito Sans" w:cs="Arial"/>
          <w:sz w:val="20"/>
          <w:lang w:val="en-CA"/>
        </w:rPr>
        <w:t>(</w:t>
      </w:r>
      <w:r w:rsidR="00A351A1">
        <w:rPr>
          <w:rFonts w:ascii="Nunito Sans" w:hAnsi="Nunito Sans" w:cs="Arial"/>
          <w:sz w:val="20"/>
          <w:lang w:val="en-CA"/>
        </w:rPr>
        <w:t>60</w:t>
      </w:r>
      <w:r w:rsidR="004D43E4" w:rsidRPr="00D033B3">
        <w:rPr>
          <w:rFonts w:ascii="Nunito Sans" w:hAnsi="Nunito Sans" w:cs="Arial"/>
          <w:sz w:val="20"/>
          <w:lang w:val="en-CA"/>
        </w:rPr>
        <w:t xml:space="preserve"> jobs)</w:t>
      </w:r>
      <w:r w:rsidR="004D43E4">
        <w:rPr>
          <w:rFonts w:ascii="Nunito Sans" w:hAnsi="Nunito Sans" w:cs="Arial"/>
          <w:sz w:val="20"/>
          <w:lang w:val="en-CA"/>
        </w:rPr>
        <w:t xml:space="preserve">. The sector with the largest </w:t>
      </w:r>
      <w:r w:rsidR="00A351A1">
        <w:rPr>
          <w:rFonts w:ascii="Nunito Sans" w:hAnsi="Nunito Sans" w:cs="Arial"/>
          <w:sz w:val="20"/>
          <w:lang w:val="en-CA"/>
        </w:rPr>
        <w:t>de</w:t>
      </w:r>
      <w:r w:rsidR="004D43E4">
        <w:rPr>
          <w:rFonts w:ascii="Nunito Sans" w:hAnsi="Nunito Sans" w:cs="Arial"/>
          <w:sz w:val="20"/>
          <w:lang w:val="en-CA"/>
        </w:rPr>
        <w:t xml:space="preserve">crease </w:t>
      </w:r>
      <w:r w:rsidR="00A351A1">
        <w:rPr>
          <w:rFonts w:ascii="Nunito Sans" w:hAnsi="Nunito Sans" w:cs="Arial"/>
          <w:sz w:val="20"/>
          <w:lang w:val="en-CA"/>
        </w:rPr>
        <w:t>was</w:t>
      </w:r>
      <w:r w:rsidR="004D43E4">
        <w:rPr>
          <w:rFonts w:ascii="Nunito Sans" w:hAnsi="Nunito Sans" w:cs="Arial"/>
          <w:sz w:val="20"/>
          <w:lang w:val="en-CA"/>
        </w:rPr>
        <w:t xml:space="preserve"> </w:t>
      </w:r>
      <w:r w:rsidR="00A351A1" w:rsidRPr="003B65C9">
        <w:rPr>
          <w:rFonts w:ascii="Nunito Sans" w:hAnsi="Nunito Sans" w:cs="Arial"/>
          <w:i/>
          <w:iCs/>
          <w:sz w:val="20"/>
          <w:lang w:val="en-CA"/>
        </w:rPr>
        <w:t>Construction</w:t>
      </w:r>
      <w:r w:rsidR="004D43E4" w:rsidRPr="00B46C86">
        <w:rPr>
          <w:rFonts w:ascii="Nunito Sans" w:hAnsi="Nunito Sans" w:cs="Arial"/>
          <w:sz w:val="20"/>
          <w:lang w:val="en-CA"/>
        </w:rPr>
        <w:t xml:space="preserve"> </w:t>
      </w:r>
      <w:r w:rsidR="004D43E4">
        <w:rPr>
          <w:rFonts w:ascii="Nunito Sans" w:hAnsi="Nunito Sans" w:cs="Arial"/>
          <w:sz w:val="20"/>
          <w:lang w:val="en-CA"/>
        </w:rPr>
        <w:t>(</w:t>
      </w:r>
      <w:r w:rsidR="00A351A1">
        <w:rPr>
          <w:rFonts w:ascii="Nunito Sans" w:hAnsi="Nunito Sans" w:cs="Arial"/>
          <w:sz w:val="20"/>
          <w:lang w:val="en-CA"/>
        </w:rPr>
        <w:t>114</w:t>
      </w:r>
      <w:r w:rsidR="004D43E4">
        <w:rPr>
          <w:rFonts w:ascii="Nunito Sans" w:hAnsi="Nunito Sans" w:cs="Arial"/>
          <w:sz w:val="20"/>
          <w:lang w:val="en-CA"/>
        </w:rPr>
        <w:t xml:space="preserve"> jobs)</w:t>
      </w:r>
      <w:r w:rsidR="00A351A1">
        <w:rPr>
          <w:rFonts w:ascii="Nunito Sans" w:hAnsi="Nunito Sans" w:cs="Arial"/>
          <w:sz w:val="20"/>
          <w:lang w:val="en-CA"/>
        </w:rPr>
        <w:t>.</w:t>
      </w:r>
    </w:p>
    <w:p w14:paraId="6DC660BB" w14:textId="44E34978" w:rsidR="00CD7D99" w:rsidRPr="00B46C86" w:rsidRDefault="00DA7D31" w:rsidP="00B46C86">
      <w:pPr>
        <w:tabs>
          <w:tab w:val="left" w:pos="1800"/>
          <w:tab w:val="left" w:pos="1880"/>
          <w:tab w:val="left" w:pos="1980"/>
        </w:tabs>
        <w:spacing w:before="120"/>
        <w:ind w:right="28"/>
        <w:rPr>
          <w:rFonts w:ascii="Aleo" w:hAnsi="Aleo" w:cs="Arial"/>
          <w:b/>
          <w:bCs/>
          <w:sz w:val="22"/>
          <w:szCs w:val="22"/>
          <w:lang w:val="en-CA"/>
        </w:rPr>
      </w:pPr>
      <w:r w:rsidRPr="00B46C86">
        <w:rPr>
          <w:rFonts w:ascii="Aleo" w:hAnsi="Aleo" w:cs="Arial"/>
          <w:b/>
          <w:bCs/>
          <w:sz w:val="22"/>
          <w:szCs w:val="22"/>
          <w:lang w:val="en-CA"/>
        </w:rPr>
        <w:t>Employment for all</w:t>
      </w:r>
      <w:r w:rsidR="00942EE0" w:rsidRPr="00B46C86">
        <w:rPr>
          <w:rFonts w:ascii="Aleo" w:hAnsi="Aleo" w:cs="Arial"/>
          <w:b/>
          <w:bCs/>
          <w:sz w:val="22"/>
          <w:szCs w:val="22"/>
          <w:lang w:val="en-CA"/>
        </w:rPr>
        <w:t xml:space="preserve"> e</w:t>
      </w:r>
      <w:r w:rsidR="00DE469D" w:rsidRPr="00B46C86">
        <w:rPr>
          <w:rFonts w:ascii="Aleo" w:hAnsi="Aleo" w:cs="Arial"/>
          <w:b/>
          <w:bCs/>
          <w:sz w:val="22"/>
          <w:szCs w:val="22"/>
          <w:lang w:val="en-CA"/>
        </w:rPr>
        <w:t>mployees</w:t>
      </w:r>
      <w:r w:rsidR="007352F5" w:rsidRPr="00B46C86">
        <w:rPr>
          <w:rFonts w:ascii="Aleo" w:hAnsi="Aleo" w:cs="Arial"/>
          <w:b/>
          <w:bCs/>
          <w:sz w:val="22"/>
          <w:szCs w:val="22"/>
          <w:vertAlign w:val="superscript"/>
          <w:lang w:val="en-CA"/>
        </w:rPr>
        <w:t>1</w:t>
      </w:r>
    </w:p>
    <w:p w14:paraId="6E79D75F" w14:textId="77777777" w:rsidR="00223F70" w:rsidRPr="00B46C86" w:rsidRDefault="00DA7D31" w:rsidP="00B46C86">
      <w:pPr>
        <w:tabs>
          <w:tab w:val="left" w:pos="1800"/>
          <w:tab w:val="left" w:pos="1880"/>
          <w:tab w:val="left" w:pos="1980"/>
        </w:tabs>
        <w:spacing w:after="80"/>
        <w:ind w:right="28"/>
        <w:rPr>
          <w:rFonts w:ascii="Aleo" w:hAnsi="Aleo" w:cs="Arial"/>
          <w:b/>
          <w:bCs/>
          <w:sz w:val="22"/>
          <w:szCs w:val="22"/>
          <w:lang w:val="en-CA"/>
        </w:rPr>
      </w:pPr>
      <w:r w:rsidRPr="00B46C86">
        <w:rPr>
          <w:rFonts w:ascii="Aleo" w:hAnsi="Aleo" w:cs="Arial"/>
          <w:b/>
          <w:bCs/>
          <w:sz w:val="22"/>
          <w:szCs w:val="22"/>
          <w:lang w:val="en-CA"/>
        </w:rPr>
        <w:t>Monthly</w:t>
      </w:r>
      <w:r w:rsidR="00942EE0" w:rsidRPr="00B46C86">
        <w:rPr>
          <w:rFonts w:ascii="Aleo" w:hAnsi="Aleo" w:cs="Arial"/>
          <w:b/>
          <w:bCs/>
          <w:sz w:val="22"/>
          <w:szCs w:val="22"/>
          <w:lang w:val="en-CA"/>
        </w:rPr>
        <w:t xml:space="preserve">, </w:t>
      </w:r>
      <w:r w:rsidR="00CD7D99" w:rsidRPr="00B46C86">
        <w:rPr>
          <w:rFonts w:ascii="Aleo" w:hAnsi="Aleo" w:cs="Arial"/>
          <w:b/>
          <w:bCs/>
          <w:sz w:val="22"/>
          <w:szCs w:val="22"/>
          <w:lang w:val="en-CA"/>
        </w:rPr>
        <w:t>seasonally adjusted</w:t>
      </w:r>
      <w:r w:rsidR="00F20199" w:rsidRPr="00B46C86">
        <w:rPr>
          <w:rFonts w:ascii="Aleo" w:hAnsi="Aleo" w:cs="Arial"/>
          <w:b/>
          <w:bCs/>
          <w:sz w:val="22"/>
          <w:szCs w:val="22"/>
          <w:lang w:val="en-CA"/>
        </w:rPr>
        <w:t xml:space="preserve"> (</w:t>
      </w:r>
      <w:r w:rsidR="00F20199" w:rsidRPr="0049366C">
        <w:rPr>
          <w:rFonts w:ascii="Aleo" w:hAnsi="Aleo" w:cs="Arial"/>
          <w:b/>
          <w:bCs/>
          <w:i/>
          <w:iCs/>
          <w:sz w:val="22"/>
          <w:szCs w:val="22"/>
          <w:lang w:val="en-CA"/>
        </w:rPr>
        <w:t>including</w:t>
      </w:r>
      <w:r w:rsidR="00F20199" w:rsidRPr="00B46C86">
        <w:rPr>
          <w:rFonts w:ascii="Aleo" w:hAnsi="Aleo" w:cs="Arial"/>
          <w:b/>
          <w:bCs/>
          <w:sz w:val="22"/>
          <w:szCs w:val="22"/>
          <w:lang w:val="en-CA"/>
        </w:rPr>
        <w:t xml:space="preserve"> unclassified businesses)</w:t>
      </w:r>
    </w:p>
    <w:p w14:paraId="6DE17505" w14:textId="2FB76377" w:rsidR="00D30352" w:rsidRDefault="000B042A" w:rsidP="00EB68FC">
      <w:pPr>
        <w:tabs>
          <w:tab w:val="left" w:pos="1080"/>
          <w:tab w:val="center" w:pos="4860"/>
          <w:tab w:val="center" w:pos="8280"/>
        </w:tabs>
        <w:spacing w:after="120" w:line="280" w:lineRule="atLeast"/>
        <w:ind w:right="3"/>
        <w:rPr>
          <w:rFonts w:ascii="Aleo" w:hAnsi="Aleo" w:cs="Arial"/>
          <w:b/>
          <w:sz w:val="22"/>
          <w:lang w:val="en-CA"/>
        </w:rPr>
      </w:pPr>
      <w:r w:rsidRPr="000B042A">
        <w:rPr>
          <w:rFonts w:ascii="Aleo" w:hAnsi="Aleo" w:cs="Arial"/>
          <w:b/>
          <w:noProof/>
          <w:sz w:val="22"/>
          <w:lang w:val="en-CA"/>
        </w:rPr>
        <w:drawing>
          <wp:inline distT="0" distB="0" distL="0" distR="0" wp14:anchorId="76BEB5B8" wp14:editId="24E21DF4">
            <wp:extent cx="5400000" cy="3226976"/>
            <wp:effectExtent l="0" t="0" r="0" b="0"/>
            <wp:docPr id="477518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3226976"/>
                    </a:xfrm>
                    <a:prstGeom prst="rect">
                      <a:avLst/>
                    </a:prstGeom>
                    <a:noFill/>
                    <a:ln>
                      <a:noFill/>
                    </a:ln>
                  </pic:spPr>
                </pic:pic>
              </a:graphicData>
            </a:graphic>
          </wp:inline>
        </w:drawing>
      </w:r>
    </w:p>
    <w:p w14:paraId="23D54E1E" w14:textId="77777777" w:rsidR="001D308A" w:rsidRPr="00480F02" w:rsidRDefault="001D308A" w:rsidP="001D308A">
      <w:pPr>
        <w:tabs>
          <w:tab w:val="left" w:pos="1440"/>
        </w:tabs>
        <w:spacing w:before="120"/>
        <w:ind w:right="-289"/>
        <w:rPr>
          <w:rFonts w:ascii="Nunito Sans" w:hAnsi="Nunito Sans" w:cs="Arial"/>
          <w:sz w:val="17"/>
          <w:szCs w:val="17"/>
        </w:rPr>
      </w:pPr>
      <w:bookmarkStart w:id="0" w:name="OLE_LINK2"/>
      <w:r w:rsidRPr="00480F02">
        <w:rPr>
          <w:rFonts w:ascii="Nunito Sans" w:hAnsi="Nunito Sans" w:cs="Arial"/>
          <w:sz w:val="17"/>
          <w:szCs w:val="17"/>
          <w:vertAlign w:val="superscript"/>
        </w:rPr>
        <w:t>r</w:t>
      </w:r>
      <w:r w:rsidRPr="00480F02">
        <w:rPr>
          <w:rFonts w:ascii="Nunito Sans" w:hAnsi="Nunito Sans" w:cs="Arial"/>
          <w:sz w:val="17"/>
          <w:szCs w:val="17"/>
        </w:rPr>
        <w:t xml:space="preserve"> </w:t>
      </w:r>
      <w:r>
        <w:rPr>
          <w:rFonts w:ascii="Nunito Sans" w:hAnsi="Nunito Sans" w:cs="Arial"/>
          <w:sz w:val="17"/>
          <w:szCs w:val="17"/>
        </w:rPr>
        <w:t xml:space="preserve">  </w:t>
      </w:r>
      <w:r w:rsidRPr="00480F02">
        <w:rPr>
          <w:rFonts w:ascii="Nunito Sans" w:hAnsi="Nunito Sans" w:cs="Arial"/>
          <w:sz w:val="17"/>
          <w:szCs w:val="17"/>
        </w:rPr>
        <w:t>= revised</w:t>
      </w:r>
    </w:p>
    <w:p w14:paraId="4922A572" w14:textId="77777777" w:rsidR="001D308A" w:rsidRDefault="001D308A" w:rsidP="001D308A">
      <w:pPr>
        <w:tabs>
          <w:tab w:val="left" w:pos="1440"/>
        </w:tabs>
        <w:ind w:left="1440" w:right="-289" w:hanging="1440"/>
        <w:rPr>
          <w:rFonts w:ascii="Nunito Sans" w:hAnsi="Nunito Sans" w:cs="Arial"/>
          <w:sz w:val="17"/>
          <w:szCs w:val="17"/>
        </w:rPr>
      </w:pPr>
      <w:proofErr w:type="gramStart"/>
      <w:r w:rsidRPr="00480F02">
        <w:rPr>
          <w:rFonts w:ascii="Nunito Sans" w:hAnsi="Nunito Sans" w:cs="Arial"/>
          <w:sz w:val="17"/>
          <w:szCs w:val="17"/>
          <w:vertAlign w:val="superscript"/>
        </w:rPr>
        <w:t>p</w:t>
      </w:r>
      <w:r w:rsidRPr="00480F02">
        <w:rPr>
          <w:rFonts w:ascii="Nunito Sans" w:hAnsi="Nunito Sans" w:cs="Arial"/>
          <w:sz w:val="17"/>
          <w:szCs w:val="17"/>
        </w:rPr>
        <w:t xml:space="preserve"> </w:t>
      </w:r>
      <w:r>
        <w:rPr>
          <w:rFonts w:ascii="Nunito Sans" w:hAnsi="Nunito Sans" w:cs="Arial"/>
          <w:sz w:val="17"/>
          <w:szCs w:val="17"/>
        </w:rPr>
        <w:t xml:space="preserve"> </w:t>
      </w:r>
      <w:r w:rsidRPr="00480F02">
        <w:rPr>
          <w:rFonts w:ascii="Nunito Sans" w:hAnsi="Nunito Sans" w:cs="Arial"/>
          <w:sz w:val="17"/>
          <w:szCs w:val="17"/>
        </w:rPr>
        <w:t>=</w:t>
      </w:r>
      <w:proofErr w:type="gramEnd"/>
      <w:r w:rsidRPr="00480F02">
        <w:rPr>
          <w:rFonts w:ascii="Nunito Sans" w:hAnsi="Nunito Sans" w:cs="Arial"/>
          <w:sz w:val="17"/>
          <w:szCs w:val="17"/>
        </w:rPr>
        <w:t xml:space="preserve"> preliminary</w:t>
      </w:r>
    </w:p>
    <w:p w14:paraId="6ADE1F85" w14:textId="5E5AA39A" w:rsidR="008D782E" w:rsidRPr="0049366C" w:rsidRDefault="008D782E" w:rsidP="001D308A">
      <w:pPr>
        <w:tabs>
          <w:tab w:val="left" w:pos="0"/>
          <w:tab w:val="left" w:pos="10080"/>
        </w:tabs>
        <w:spacing w:before="120" w:after="60" w:line="216" w:lineRule="auto"/>
        <w:ind w:left="142" w:right="-187" w:hanging="142"/>
        <w:rPr>
          <w:rFonts w:ascii="Nunito Sans" w:hAnsi="Nunito Sans" w:cs="Arial"/>
          <w:sz w:val="17"/>
          <w:szCs w:val="17"/>
          <w:lang w:val="en"/>
        </w:rPr>
      </w:pPr>
      <w:proofErr w:type="gramStart"/>
      <w:r w:rsidRPr="0049366C">
        <w:rPr>
          <w:rFonts w:ascii="Nunito Sans" w:hAnsi="Nunito Sans" w:cs="Arial"/>
          <w:sz w:val="17"/>
          <w:szCs w:val="17"/>
          <w:vertAlign w:val="superscript"/>
          <w:lang w:val="en-CA"/>
        </w:rPr>
        <w:t>1</w:t>
      </w:r>
      <w:r w:rsidR="00773019" w:rsidRPr="0049366C">
        <w:rPr>
          <w:rFonts w:ascii="Nunito Sans" w:hAnsi="Nunito Sans" w:cs="Arial"/>
          <w:sz w:val="17"/>
          <w:szCs w:val="17"/>
          <w:vertAlign w:val="superscript"/>
          <w:lang w:val="en-CA"/>
        </w:rPr>
        <w:t xml:space="preserve">  </w:t>
      </w:r>
      <w:r w:rsidR="00C30777" w:rsidRPr="0049366C">
        <w:rPr>
          <w:rFonts w:ascii="Nunito Sans" w:hAnsi="Nunito Sans" w:cs="Arial"/>
          <w:sz w:val="17"/>
          <w:szCs w:val="17"/>
          <w:lang w:val="en"/>
        </w:rPr>
        <w:t>The</w:t>
      </w:r>
      <w:proofErr w:type="gramEnd"/>
      <w:r w:rsidR="00C30777" w:rsidRPr="0049366C">
        <w:rPr>
          <w:rFonts w:ascii="Nunito Sans" w:hAnsi="Nunito Sans" w:cs="Arial"/>
          <w:sz w:val="17"/>
          <w:szCs w:val="17"/>
          <w:lang w:val="en"/>
        </w:rPr>
        <w:t xml:space="preserve"> Survey of Employment, Payrolls and Hours (SEPH) estimates are produced monthly by integrating information from three sources: a census of payroll deduction records provided by the Canada Revenue Agency; the Business Payrolls Survey, and administrative records of federal, provincial and territorial public administration employment provided by these levels of government. These monthly estimates of the job numbers by detailed industry complement information from the </w:t>
      </w:r>
      <w:proofErr w:type="spellStart"/>
      <w:r w:rsidR="00C30777" w:rsidRPr="0049366C">
        <w:rPr>
          <w:rFonts w:ascii="Nunito Sans" w:hAnsi="Nunito Sans" w:cs="Arial"/>
          <w:sz w:val="17"/>
          <w:szCs w:val="17"/>
          <w:lang w:val="en"/>
        </w:rPr>
        <w:t>Labour</w:t>
      </w:r>
      <w:proofErr w:type="spellEnd"/>
      <w:r w:rsidR="00C30777" w:rsidRPr="0049366C">
        <w:rPr>
          <w:rFonts w:ascii="Nunito Sans" w:hAnsi="Nunito Sans" w:cs="Arial"/>
          <w:sz w:val="17"/>
          <w:szCs w:val="17"/>
          <w:lang w:val="en"/>
        </w:rPr>
        <w:t xml:space="preserve"> Force Survey (LFS), which is a household survey. The LFS includes people who are self-employed, as well as workers who take unpaid leave; SEPH does not cover these groups. Industry coverage for the LFS is comprehensive; SEPH excludes industry estimates for: agriculture; fishing and trapping; religious organizations; private household workers; and military personnel of defense services. The two surveys count multiple job holders differently. In the LFS, people with more than one job are counted only once as “employed”; SEPH counts filled positions on payroll, so each job is counted separately.  </w:t>
      </w:r>
      <w:r w:rsidRPr="0049366C">
        <w:rPr>
          <w:rFonts w:ascii="Nunito Sans" w:hAnsi="Nunito Sans" w:cs="Arial"/>
          <w:sz w:val="17"/>
          <w:szCs w:val="17"/>
          <w:lang w:val="en"/>
        </w:rPr>
        <w:t xml:space="preserve"> </w:t>
      </w:r>
    </w:p>
    <w:p w14:paraId="6EA8C6A0" w14:textId="62D00AA5" w:rsidR="00F85D0A" w:rsidRPr="0049366C" w:rsidRDefault="00F85D0A" w:rsidP="0091033F">
      <w:pPr>
        <w:tabs>
          <w:tab w:val="left" w:pos="180"/>
          <w:tab w:val="left" w:pos="9639"/>
          <w:tab w:val="left" w:pos="10080"/>
        </w:tabs>
        <w:spacing w:after="60" w:line="216" w:lineRule="auto"/>
        <w:ind w:left="181" w:right="6" w:hanging="181"/>
        <w:rPr>
          <w:rFonts w:ascii="Nunito Sans" w:hAnsi="Nunito Sans" w:cs="Arial"/>
          <w:sz w:val="17"/>
          <w:szCs w:val="17"/>
        </w:rPr>
      </w:pPr>
      <w:proofErr w:type="gramStart"/>
      <w:r w:rsidRPr="0049366C">
        <w:rPr>
          <w:rFonts w:ascii="Nunito Sans" w:hAnsi="Nunito Sans" w:cs="Arial"/>
          <w:sz w:val="17"/>
          <w:szCs w:val="17"/>
          <w:vertAlign w:val="superscript"/>
          <w:lang w:val="en"/>
        </w:rPr>
        <w:t>2</w:t>
      </w:r>
      <w:r w:rsidRPr="0049366C">
        <w:rPr>
          <w:rFonts w:ascii="Nunito Sans" w:hAnsi="Nunito Sans" w:cs="Arial"/>
          <w:sz w:val="17"/>
          <w:szCs w:val="17"/>
          <w:lang w:val="en"/>
        </w:rPr>
        <w:t xml:space="preserve">  </w:t>
      </w:r>
      <w:r w:rsidR="00C30777" w:rsidRPr="0049366C">
        <w:rPr>
          <w:rFonts w:ascii="Nunito Sans" w:hAnsi="Nunito Sans" w:cs="Arial"/>
          <w:sz w:val="17"/>
          <w:szCs w:val="17"/>
        </w:rPr>
        <w:t>Excluding</w:t>
      </w:r>
      <w:proofErr w:type="gramEnd"/>
      <w:r w:rsidR="00C30777" w:rsidRPr="0049366C">
        <w:rPr>
          <w:rFonts w:ascii="Nunito Sans" w:hAnsi="Nunito Sans" w:cs="Arial"/>
          <w:sz w:val="17"/>
          <w:szCs w:val="17"/>
        </w:rPr>
        <w:t xml:space="preserve"> </w:t>
      </w:r>
      <w:bookmarkStart w:id="1" w:name="_Hlk193959054"/>
      <w:r w:rsidR="00C30777" w:rsidRPr="0049366C">
        <w:rPr>
          <w:rFonts w:ascii="Nunito Sans" w:hAnsi="Nunito Sans" w:cs="Arial"/>
          <w:i/>
          <w:iCs/>
          <w:sz w:val="17"/>
          <w:szCs w:val="17"/>
        </w:rPr>
        <w:t>Other services (except public administration)</w:t>
      </w:r>
      <w:r w:rsidR="00C30777" w:rsidRPr="0049366C">
        <w:rPr>
          <w:rFonts w:ascii="Nunito Sans" w:hAnsi="Nunito Sans" w:cs="Arial"/>
          <w:sz w:val="17"/>
          <w:szCs w:val="17"/>
        </w:rPr>
        <w:t>.</w:t>
      </w:r>
      <w:bookmarkEnd w:id="1"/>
    </w:p>
    <w:p w14:paraId="60E66F82" w14:textId="7CE96E4E" w:rsidR="003F6A63" w:rsidRPr="0049366C" w:rsidRDefault="008F0433" w:rsidP="0049366C">
      <w:pPr>
        <w:tabs>
          <w:tab w:val="left" w:pos="1800"/>
          <w:tab w:val="left" w:pos="1880"/>
          <w:tab w:val="left" w:pos="1980"/>
        </w:tabs>
        <w:spacing w:before="120" w:after="80"/>
        <w:ind w:right="28"/>
        <w:rPr>
          <w:rFonts w:ascii="Aleo" w:hAnsi="Aleo" w:cs="Arial"/>
          <w:b/>
          <w:bCs/>
          <w:szCs w:val="24"/>
          <w:lang w:val="en-CA"/>
        </w:rPr>
      </w:pPr>
      <w:r w:rsidRPr="0049366C">
        <w:rPr>
          <w:rFonts w:ascii="Aleo" w:hAnsi="Aleo" w:cs="Arial"/>
          <w:b/>
          <w:bCs/>
          <w:szCs w:val="24"/>
          <w:lang w:val="en-CA"/>
        </w:rPr>
        <w:lastRenderedPageBreak/>
        <w:t xml:space="preserve">Average </w:t>
      </w:r>
      <w:r w:rsidR="0040797D" w:rsidRPr="0049366C">
        <w:rPr>
          <w:rFonts w:ascii="Aleo" w:hAnsi="Aleo" w:cs="Arial"/>
          <w:b/>
          <w:bCs/>
          <w:szCs w:val="24"/>
          <w:lang w:val="en-CA"/>
        </w:rPr>
        <w:t>w</w:t>
      </w:r>
      <w:r w:rsidRPr="0049366C">
        <w:rPr>
          <w:rFonts w:ascii="Aleo" w:hAnsi="Aleo" w:cs="Arial"/>
          <w:b/>
          <w:bCs/>
          <w:szCs w:val="24"/>
          <w:lang w:val="en-CA"/>
        </w:rPr>
        <w:t xml:space="preserve">eekly </w:t>
      </w:r>
      <w:r w:rsidR="0040797D" w:rsidRPr="0049366C">
        <w:rPr>
          <w:rFonts w:ascii="Aleo" w:hAnsi="Aleo" w:cs="Arial"/>
          <w:b/>
          <w:bCs/>
          <w:szCs w:val="24"/>
          <w:lang w:val="en-CA"/>
        </w:rPr>
        <w:t>e</w:t>
      </w:r>
      <w:r w:rsidRPr="0049366C">
        <w:rPr>
          <w:rFonts w:ascii="Aleo" w:hAnsi="Aleo" w:cs="Arial"/>
          <w:b/>
          <w:bCs/>
          <w:szCs w:val="24"/>
          <w:lang w:val="en-CA"/>
        </w:rPr>
        <w:t>arnings</w:t>
      </w:r>
    </w:p>
    <w:p w14:paraId="4885E343" w14:textId="63363384" w:rsidR="00D07653" w:rsidRPr="0049366C" w:rsidRDefault="00EB162D" w:rsidP="0049366C">
      <w:pPr>
        <w:tabs>
          <w:tab w:val="left" w:pos="1800"/>
          <w:tab w:val="left" w:pos="1880"/>
          <w:tab w:val="left" w:pos="1980"/>
        </w:tabs>
        <w:spacing w:after="120"/>
        <w:ind w:right="28"/>
        <w:rPr>
          <w:rFonts w:ascii="Nunito Sans" w:hAnsi="Nunito Sans" w:cs="Arial"/>
          <w:sz w:val="20"/>
          <w:lang w:val="en-CA"/>
        </w:rPr>
      </w:pPr>
      <w:r w:rsidRPr="00A351A1">
        <w:rPr>
          <w:rFonts w:ascii="Nunito Sans" w:hAnsi="Nunito Sans" w:cs="Arial"/>
          <w:sz w:val="20"/>
          <w:lang w:val="en-CA"/>
        </w:rPr>
        <w:t>The</w:t>
      </w:r>
      <w:r w:rsidR="00962F28" w:rsidRPr="00A351A1">
        <w:rPr>
          <w:rFonts w:ascii="Nunito Sans" w:hAnsi="Nunito Sans" w:cs="Arial"/>
          <w:sz w:val="20"/>
          <w:lang w:val="en-CA"/>
        </w:rPr>
        <w:t xml:space="preserve"> </w:t>
      </w:r>
      <w:r w:rsidR="00B46C86" w:rsidRPr="00A351A1">
        <w:rPr>
          <w:rFonts w:ascii="Nunito Sans" w:hAnsi="Nunito Sans" w:cs="Arial"/>
          <w:sz w:val="20"/>
          <w:lang w:val="en-CA"/>
        </w:rPr>
        <w:t>January 2026</w:t>
      </w:r>
      <w:r w:rsidR="00384F37" w:rsidRPr="00A351A1">
        <w:rPr>
          <w:rFonts w:ascii="Nunito Sans" w:hAnsi="Nunito Sans" w:cs="Arial"/>
          <w:sz w:val="20"/>
          <w:lang w:val="en-CA"/>
        </w:rPr>
        <w:t xml:space="preserve"> </w:t>
      </w:r>
      <w:r w:rsidRPr="00A351A1">
        <w:rPr>
          <w:rFonts w:ascii="Nunito Sans" w:hAnsi="Nunito Sans" w:cs="Arial"/>
          <w:sz w:val="20"/>
          <w:lang w:val="en-CA"/>
        </w:rPr>
        <w:t>preliminary average weekly e</w:t>
      </w:r>
      <w:r w:rsidR="00590AAF" w:rsidRPr="00A351A1">
        <w:rPr>
          <w:rFonts w:ascii="Nunito Sans" w:hAnsi="Nunito Sans" w:cs="Arial"/>
          <w:sz w:val="20"/>
          <w:lang w:val="en-CA"/>
        </w:rPr>
        <w:t>arnings figure for Yukon</w:t>
      </w:r>
      <w:r w:rsidR="00636B02" w:rsidRPr="00A351A1">
        <w:rPr>
          <w:rFonts w:ascii="Nunito Sans" w:hAnsi="Nunito Sans" w:cs="Arial"/>
          <w:sz w:val="20"/>
          <w:lang w:val="en-CA"/>
        </w:rPr>
        <w:t xml:space="preserve"> was </w:t>
      </w:r>
      <w:r w:rsidR="00590AAF" w:rsidRPr="00A351A1">
        <w:rPr>
          <w:rFonts w:ascii="Nunito Sans" w:hAnsi="Nunito Sans" w:cs="Arial"/>
          <w:sz w:val="20"/>
          <w:lang w:val="en-CA"/>
        </w:rPr>
        <w:t>$</w:t>
      </w:r>
      <w:r w:rsidR="00C22B39" w:rsidRPr="00A351A1">
        <w:rPr>
          <w:rFonts w:ascii="Nunito Sans" w:hAnsi="Nunito Sans" w:cs="Arial"/>
          <w:sz w:val="20"/>
          <w:lang w:val="en-CA"/>
        </w:rPr>
        <w:t>1,5</w:t>
      </w:r>
      <w:r w:rsidR="00A351A1" w:rsidRPr="00A351A1">
        <w:rPr>
          <w:rFonts w:ascii="Nunito Sans" w:hAnsi="Nunito Sans" w:cs="Arial"/>
          <w:sz w:val="20"/>
          <w:lang w:val="en-CA"/>
        </w:rPr>
        <w:t>08.15</w:t>
      </w:r>
      <w:r w:rsidR="00636B02" w:rsidRPr="00A351A1">
        <w:rPr>
          <w:rFonts w:ascii="Nunito Sans" w:hAnsi="Nunito Sans" w:cs="Arial"/>
          <w:sz w:val="20"/>
          <w:lang w:val="en-CA"/>
        </w:rPr>
        <w:t xml:space="preserve">. </w:t>
      </w:r>
      <w:r w:rsidRPr="00A351A1">
        <w:rPr>
          <w:rFonts w:ascii="Nunito Sans" w:hAnsi="Nunito Sans" w:cs="Arial"/>
          <w:sz w:val="20"/>
          <w:lang w:val="en-CA"/>
        </w:rPr>
        <w:t xml:space="preserve">Yukon’s earnings figure </w:t>
      </w:r>
      <w:r w:rsidR="00F97271" w:rsidRPr="00A351A1">
        <w:rPr>
          <w:rFonts w:ascii="Nunito Sans" w:hAnsi="Nunito Sans" w:cs="Arial"/>
          <w:sz w:val="20"/>
          <w:lang w:val="en-CA"/>
        </w:rPr>
        <w:t>in</w:t>
      </w:r>
      <w:r w:rsidR="00A805DD" w:rsidRPr="00A351A1">
        <w:rPr>
          <w:rFonts w:ascii="Nunito Sans" w:hAnsi="Nunito Sans" w:cs="Arial"/>
          <w:sz w:val="20"/>
          <w:lang w:val="en-CA"/>
        </w:rPr>
        <w:t>c</w:t>
      </w:r>
      <w:r w:rsidR="00814396" w:rsidRPr="00A351A1">
        <w:rPr>
          <w:rFonts w:ascii="Nunito Sans" w:hAnsi="Nunito Sans" w:cs="Arial"/>
          <w:sz w:val="20"/>
          <w:lang w:val="en-CA"/>
        </w:rPr>
        <w:t>reased</w:t>
      </w:r>
      <w:r w:rsidR="00C2454E" w:rsidRPr="00A351A1">
        <w:rPr>
          <w:rFonts w:ascii="Nunito Sans" w:hAnsi="Nunito Sans" w:cs="Arial"/>
          <w:sz w:val="20"/>
          <w:lang w:val="en-CA"/>
        </w:rPr>
        <w:t xml:space="preserve"> by</w:t>
      </w:r>
      <w:r w:rsidR="00814396" w:rsidRPr="00A351A1">
        <w:rPr>
          <w:rFonts w:ascii="Nunito Sans" w:hAnsi="Nunito Sans" w:cs="Arial"/>
          <w:sz w:val="20"/>
          <w:lang w:val="en-CA"/>
        </w:rPr>
        <w:t xml:space="preserve"> </w:t>
      </w:r>
      <w:r w:rsidR="00A351A1" w:rsidRPr="00A351A1">
        <w:rPr>
          <w:rFonts w:ascii="Nunito Sans" w:hAnsi="Nunito Sans" w:cs="Arial"/>
          <w:sz w:val="20"/>
          <w:lang w:val="en-CA"/>
        </w:rPr>
        <w:t>1.0</w:t>
      </w:r>
      <w:r w:rsidR="00F51A54" w:rsidRPr="00A351A1">
        <w:rPr>
          <w:rFonts w:ascii="Nunito Sans" w:hAnsi="Nunito Sans" w:cs="Arial"/>
          <w:sz w:val="20"/>
          <w:lang w:val="en-CA"/>
        </w:rPr>
        <w:t>%</w:t>
      </w:r>
      <w:r w:rsidRPr="00A351A1">
        <w:rPr>
          <w:rFonts w:ascii="Nunito Sans" w:hAnsi="Nunito Sans" w:cs="Arial"/>
          <w:sz w:val="20"/>
          <w:lang w:val="en-CA"/>
        </w:rPr>
        <w:t xml:space="preserve"> compared to the figure for</w:t>
      </w:r>
      <w:r w:rsidR="00325BE3" w:rsidRPr="00A351A1">
        <w:rPr>
          <w:rFonts w:ascii="Nunito Sans" w:hAnsi="Nunito Sans" w:cs="Arial"/>
          <w:sz w:val="20"/>
          <w:lang w:val="en-CA"/>
        </w:rPr>
        <w:t xml:space="preserve"> </w:t>
      </w:r>
      <w:r w:rsidR="00B46C86" w:rsidRPr="00A351A1">
        <w:rPr>
          <w:rFonts w:ascii="Nunito Sans" w:hAnsi="Nunito Sans" w:cs="Arial"/>
          <w:sz w:val="20"/>
          <w:lang w:val="en-CA"/>
        </w:rPr>
        <w:t>January 2025</w:t>
      </w:r>
      <w:r w:rsidR="00F97271" w:rsidRPr="00A351A1">
        <w:rPr>
          <w:rFonts w:ascii="Nunito Sans" w:hAnsi="Nunito Sans" w:cs="Arial"/>
          <w:sz w:val="20"/>
          <w:lang w:val="en-CA"/>
        </w:rPr>
        <w:t>;</w:t>
      </w:r>
      <w:r w:rsidRPr="00A351A1">
        <w:rPr>
          <w:rFonts w:ascii="Nunito Sans" w:hAnsi="Nunito Sans" w:cs="Arial"/>
          <w:sz w:val="20"/>
          <w:lang w:val="en-CA"/>
        </w:rPr>
        <w:t xml:space="preserve"> Canada’s figure </w:t>
      </w:r>
      <w:r w:rsidR="00FD7D8C" w:rsidRPr="00A351A1">
        <w:rPr>
          <w:rFonts w:ascii="Nunito Sans" w:hAnsi="Nunito Sans" w:cs="Arial"/>
          <w:sz w:val="20"/>
          <w:lang w:val="en-CA"/>
        </w:rPr>
        <w:t>in</w:t>
      </w:r>
      <w:r w:rsidR="00C21FE1" w:rsidRPr="00A351A1">
        <w:rPr>
          <w:rFonts w:ascii="Nunito Sans" w:hAnsi="Nunito Sans" w:cs="Arial"/>
          <w:sz w:val="20"/>
          <w:lang w:val="en-CA"/>
        </w:rPr>
        <w:t>creased by</w:t>
      </w:r>
      <w:r w:rsidR="00BF7678" w:rsidRPr="00A351A1">
        <w:rPr>
          <w:rFonts w:ascii="Nunito Sans" w:hAnsi="Nunito Sans" w:cs="Arial"/>
          <w:sz w:val="20"/>
          <w:lang w:val="en-CA"/>
        </w:rPr>
        <w:t xml:space="preserve"> </w:t>
      </w:r>
      <w:r w:rsidR="00A351A1" w:rsidRPr="00A351A1">
        <w:rPr>
          <w:rFonts w:ascii="Nunito Sans" w:hAnsi="Nunito Sans" w:cs="Arial"/>
          <w:sz w:val="20"/>
          <w:lang w:val="en-CA"/>
        </w:rPr>
        <w:t>2.0</w:t>
      </w:r>
      <w:r w:rsidRPr="00A351A1">
        <w:rPr>
          <w:rFonts w:ascii="Nunito Sans" w:hAnsi="Nunito Sans" w:cs="Arial"/>
          <w:sz w:val="20"/>
          <w:lang w:val="en-CA"/>
        </w:rPr>
        <w:t>%</w:t>
      </w:r>
      <w:r w:rsidR="00C21FE1" w:rsidRPr="00A351A1">
        <w:rPr>
          <w:rFonts w:ascii="Nunito Sans" w:hAnsi="Nunito Sans" w:cs="Arial"/>
          <w:sz w:val="20"/>
          <w:lang w:val="en-CA"/>
        </w:rPr>
        <w:t xml:space="preserve"> over the same period</w:t>
      </w:r>
      <w:r w:rsidRPr="00A351A1">
        <w:rPr>
          <w:rFonts w:ascii="Nunito Sans" w:hAnsi="Nunito Sans" w:cs="Arial"/>
          <w:sz w:val="20"/>
          <w:lang w:val="en-CA"/>
        </w:rPr>
        <w:t>.</w:t>
      </w:r>
    </w:p>
    <w:bookmarkEnd w:id="0"/>
    <w:p w14:paraId="536C5509" w14:textId="0F47D3DD" w:rsidR="00CD7D99" w:rsidRPr="0049366C" w:rsidRDefault="00CD7D99" w:rsidP="0049366C">
      <w:pPr>
        <w:tabs>
          <w:tab w:val="left" w:pos="1800"/>
          <w:tab w:val="left" w:pos="1880"/>
          <w:tab w:val="left" w:pos="1980"/>
        </w:tabs>
        <w:spacing w:before="120"/>
        <w:ind w:right="28"/>
        <w:rPr>
          <w:rFonts w:ascii="Aleo" w:hAnsi="Aleo" w:cs="Arial"/>
          <w:b/>
          <w:bCs/>
          <w:sz w:val="22"/>
          <w:szCs w:val="22"/>
          <w:lang w:val="en-CA"/>
        </w:rPr>
      </w:pPr>
      <w:r w:rsidRPr="0049366C">
        <w:rPr>
          <w:rFonts w:ascii="Aleo" w:hAnsi="Aleo" w:cs="Arial"/>
          <w:b/>
          <w:bCs/>
          <w:sz w:val="22"/>
          <w:szCs w:val="22"/>
          <w:lang w:val="en-CA"/>
        </w:rPr>
        <w:t xml:space="preserve">Average </w:t>
      </w:r>
      <w:r w:rsidR="0040797D" w:rsidRPr="0049366C">
        <w:rPr>
          <w:rFonts w:ascii="Aleo" w:hAnsi="Aleo" w:cs="Arial"/>
          <w:b/>
          <w:bCs/>
          <w:sz w:val="22"/>
          <w:szCs w:val="22"/>
          <w:lang w:val="en-CA"/>
        </w:rPr>
        <w:t>w</w:t>
      </w:r>
      <w:r w:rsidRPr="0049366C">
        <w:rPr>
          <w:rFonts w:ascii="Aleo" w:hAnsi="Aleo" w:cs="Arial"/>
          <w:b/>
          <w:bCs/>
          <w:sz w:val="22"/>
          <w:szCs w:val="22"/>
          <w:lang w:val="en-CA"/>
        </w:rPr>
        <w:t xml:space="preserve">eekly </w:t>
      </w:r>
      <w:r w:rsidR="0040797D" w:rsidRPr="0049366C">
        <w:rPr>
          <w:rFonts w:ascii="Aleo" w:hAnsi="Aleo" w:cs="Arial"/>
          <w:b/>
          <w:bCs/>
          <w:sz w:val="22"/>
          <w:szCs w:val="22"/>
          <w:lang w:val="en-CA"/>
        </w:rPr>
        <w:t>e</w:t>
      </w:r>
      <w:r w:rsidRPr="0049366C">
        <w:rPr>
          <w:rFonts w:ascii="Aleo" w:hAnsi="Aleo" w:cs="Arial"/>
          <w:b/>
          <w:bCs/>
          <w:sz w:val="22"/>
          <w:szCs w:val="22"/>
          <w:lang w:val="en-CA"/>
        </w:rPr>
        <w:t>arnings</w:t>
      </w:r>
      <w:r w:rsidR="00942EE0" w:rsidRPr="0049366C">
        <w:rPr>
          <w:rFonts w:ascii="Aleo" w:hAnsi="Aleo" w:cs="Arial"/>
          <w:b/>
          <w:bCs/>
          <w:sz w:val="22"/>
          <w:szCs w:val="22"/>
          <w:vertAlign w:val="superscript"/>
          <w:lang w:val="en-CA"/>
        </w:rPr>
        <w:t>1</w:t>
      </w:r>
      <w:r w:rsidRPr="0049366C">
        <w:rPr>
          <w:rFonts w:ascii="Aleo" w:hAnsi="Aleo" w:cs="Arial"/>
          <w:b/>
          <w:bCs/>
          <w:sz w:val="22"/>
          <w:szCs w:val="22"/>
          <w:lang w:val="en-CA"/>
        </w:rPr>
        <w:t xml:space="preserve"> </w:t>
      </w:r>
      <w:r w:rsidR="00EB162D" w:rsidRPr="0049366C">
        <w:rPr>
          <w:rFonts w:ascii="Aleo" w:hAnsi="Aleo" w:cs="Arial"/>
          <w:b/>
          <w:bCs/>
          <w:sz w:val="22"/>
          <w:szCs w:val="22"/>
          <w:lang w:val="en-CA"/>
        </w:rPr>
        <w:t xml:space="preserve">including overtime </w:t>
      </w:r>
      <w:r w:rsidR="00942EE0" w:rsidRPr="0049366C">
        <w:rPr>
          <w:rFonts w:ascii="Aleo" w:hAnsi="Aleo" w:cs="Arial"/>
          <w:b/>
          <w:bCs/>
          <w:sz w:val="22"/>
          <w:szCs w:val="22"/>
          <w:lang w:val="en-CA"/>
        </w:rPr>
        <w:t>for all e</w:t>
      </w:r>
      <w:r w:rsidRPr="0049366C">
        <w:rPr>
          <w:rFonts w:ascii="Aleo" w:hAnsi="Aleo" w:cs="Arial"/>
          <w:b/>
          <w:bCs/>
          <w:sz w:val="22"/>
          <w:szCs w:val="22"/>
          <w:lang w:val="en-CA"/>
        </w:rPr>
        <w:t>mployees</w:t>
      </w:r>
    </w:p>
    <w:p w14:paraId="6391AF6C" w14:textId="77777777" w:rsidR="00384F37" w:rsidRPr="0049366C" w:rsidRDefault="00F20199" w:rsidP="00384F37">
      <w:pPr>
        <w:tabs>
          <w:tab w:val="left" w:pos="4230"/>
        </w:tabs>
        <w:ind w:right="6"/>
        <w:rPr>
          <w:rFonts w:ascii="Aleo" w:hAnsi="Aleo" w:cs="Arial"/>
          <w:b/>
          <w:bCs/>
          <w:sz w:val="22"/>
          <w:szCs w:val="22"/>
          <w:lang w:val="en-CA"/>
        </w:rPr>
      </w:pPr>
      <w:r w:rsidRPr="0049366C">
        <w:rPr>
          <w:rFonts w:ascii="Aleo" w:hAnsi="Aleo" w:cs="Arial"/>
          <w:b/>
          <w:bCs/>
          <w:sz w:val="22"/>
          <w:szCs w:val="22"/>
          <w:lang w:val="en-CA"/>
        </w:rPr>
        <w:t>Monthly, seasonally adjusted (</w:t>
      </w:r>
      <w:r w:rsidRPr="0049366C">
        <w:rPr>
          <w:rFonts w:ascii="Aleo" w:hAnsi="Aleo" w:cs="Arial"/>
          <w:b/>
          <w:bCs/>
          <w:i/>
          <w:iCs/>
          <w:sz w:val="22"/>
          <w:szCs w:val="22"/>
          <w:lang w:val="en-CA"/>
        </w:rPr>
        <w:t>excluding</w:t>
      </w:r>
      <w:r w:rsidRPr="0049366C">
        <w:rPr>
          <w:rFonts w:ascii="Aleo" w:hAnsi="Aleo" w:cs="Arial"/>
          <w:b/>
          <w:bCs/>
          <w:sz w:val="22"/>
          <w:szCs w:val="22"/>
          <w:lang w:val="en-CA"/>
        </w:rPr>
        <w:t xml:space="preserve"> unclassified businesses)</w:t>
      </w:r>
    </w:p>
    <w:p w14:paraId="0B5CCA9B" w14:textId="77777777" w:rsidR="00D30352" w:rsidRPr="000B042A" w:rsidRDefault="00D30352" w:rsidP="00384F37">
      <w:pPr>
        <w:tabs>
          <w:tab w:val="left" w:pos="4230"/>
        </w:tabs>
        <w:ind w:right="6"/>
        <w:rPr>
          <w:rFonts w:ascii="Aleo" w:hAnsi="Aleo" w:cs="Arial"/>
          <w:b/>
          <w:sz w:val="12"/>
          <w:szCs w:val="12"/>
          <w:lang w:val="en-CA"/>
        </w:rPr>
      </w:pPr>
    </w:p>
    <w:p w14:paraId="2B8434D5" w14:textId="0009AB11" w:rsidR="00D8598D" w:rsidRPr="000B042A" w:rsidRDefault="000B042A" w:rsidP="00384F37">
      <w:pPr>
        <w:tabs>
          <w:tab w:val="left" w:pos="4230"/>
        </w:tabs>
        <w:ind w:right="6"/>
        <w:rPr>
          <w:rFonts w:ascii="Aleo" w:hAnsi="Aleo" w:cs="Arial"/>
          <w:bCs/>
          <w:sz w:val="22"/>
          <w:lang w:val="en-CA"/>
        </w:rPr>
      </w:pPr>
      <w:r w:rsidRPr="000B042A">
        <w:rPr>
          <w:rFonts w:ascii="Aleo" w:hAnsi="Aleo" w:cs="Arial"/>
          <w:bCs/>
          <w:noProof/>
          <w:sz w:val="22"/>
          <w:lang w:val="en-CA"/>
        </w:rPr>
        <w:drawing>
          <wp:inline distT="0" distB="0" distL="0" distR="0" wp14:anchorId="6B6BF574" wp14:editId="4C553039">
            <wp:extent cx="5400000" cy="3226976"/>
            <wp:effectExtent l="0" t="0" r="0" b="0"/>
            <wp:docPr id="4026474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3226976"/>
                    </a:xfrm>
                    <a:prstGeom prst="rect">
                      <a:avLst/>
                    </a:prstGeom>
                    <a:noFill/>
                    <a:ln>
                      <a:noFill/>
                    </a:ln>
                  </pic:spPr>
                </pic:pic>
              </a:graphicData>
            </a:graphic>
          </wp:inline>
        </w:drawing>
      </w:r>
    </w:p>
    <w:p w14:paraId="74440918" w14:textId="77777777" w:rsidR="0049366C" w:rsidRPr="00480F02" w:rsidRDefault="0049366C" w:rsidP="0049366C">
      <w:pPr>
        <w:tabs>
          <w:tab w:val="left" w:pos="1440"/>
        </w:tabs>
        <w:spacing w:before="120"/>
        <w:ind w:right="-289"/>
        <w:rPr>
          <w:rFonts w:ascii="Nunito Sans" w:hAnsi="Nunito Sans" w:cs="Arial"/>
          <w:sz w:val="17"/>
          <w:szCs w:val="17"/>
        </w:rPr>
      </w:pPr>
      <w:r w:rsidRPr="00480F02">
        <w:rPr>
          <w:rFonts w:ascii="Nunito Sans" w:hAnsi="Nunito Sans" w:cs="Arial"/>
          <w:sz w:val="17"/>
          <w:szCs w:val="17"/>
          <w:vertAlign w:val="superscript"/>
        </w:rPr>
        <w:t>r</w:t>
      </w:r>
      <w:r w:rsidRPr="00480F02">
        <w:rPr>
          <w:rFonts w:ascii="Nunito Sans" w:hAnsi="Nunito Sans" w:cs="Arial"/>
          <w:sz w:val="17"/>
          <w:szCs w:val="17"/>
        </w:rPr>
        <w:t xml:space="preserve"> </w:t>
      </w:r>
      <w:r>
        <w:rPr>
          <w:rFonts w:ascii="Nunito Sans" w:hAnsi="Nunito Sans" w:cs="Arial"/>
          <w:sz w:val="17"/>
          <w:szCs w:val="17"/>
        </w:rPr>
        <w:t xml:space="preserve">  </w:t>
      </w:r>
      <w:r w:rsidRPr="00480F02">
        <w:rPr>
          <w:rFonts w:ascii="Nunito Sans" w:hAnsi="Nunito Sans" w:cs="Arial"/>
          <w:sz w:val="17"/>
          <w:szCs w:val="17"/>
        </w:rPr>
        <w:t>= revised</w:t>
      </w:r>
    </w:p>
    <w:p w14:paraId="711DE051" w14:textId="77777777" w:rsidR="0049366C" w:rsidRDefault="0049366C" w:rsidP="0049366C">
      <w:pPr>
        <w:tabs>
          <w:tab w:val="left" w:pos="1440"/>
        </w:tabs>
        <w:ind w:left="1440" w:right="-289" w:hanging="1440"/>
        <w:rPr>
          <w:rFonts w:ascii="Nunito Sans" w:hAnsi="Nunito Sans" w:cs="Arial"/>
          <w:sz w:val="17"/>
          <w:szCs w:val="17"/>
        </w:rPr>
      </w:pPr>
      <w:proofErr w:type="gramStart"/>
      <w:r w:rsidRPr="00480F02">
        <w:rPr>
          <w:rFonts w:ascii="Nunito Sans" w:hAnsi="Nunito Sans" w:cs="Arial"/>
          <w:sz w:val="17"/>
          <w:szCs w:val="17"/>
          <w:vertAlign w:val="superscript"/>
        </w:rPr>
        <w:t>p</w:t>
      </w:r>
      <w:r w:rsidRPr="00480F02">
        <w:rPr>
          <w:rFonts w:ascii="Nunito Sans" w:hAnsi="Nunito Sans" w:cs="Arial"/>
          <w:sz w:val="17"/>
          <w:szCs w:val="17"/>
        </w:rPr>
        <w:t xml:space="preserve"> </w:t>
      </w:r>
      <w:r>
        <w:rPr>
          <w:rFonts w:ascii="Nunito Sans" w:hAnsi="Nunito Sans" w:cs="Arial"/>
          <w:sz w:val="17"/>
          <w:szCs w:val="17"/>
        </w:rPr>
        <w:t xml:space="preserve"> </w:t>
      </w:r>
      <w:r w:rsidRPr="00480F02">
        <w:rPr>
          <w:rFonts w:ascii="Nunito Sans" w:hAnsi="Nunito Sans" w:cs="Arial"/>
          <w:sz w:val="17"/>
          <w:szCs w:val="17"/>
        </w:rPr>
        <w:t>=</w:t>
      </w:r>
      <w:proofErr w:type="gramEnd"/>
      <w:r w:rsidRPr="00480F02">
        <w:rPr>
          <w:rFonts w:ascii="Nunito Sans" w:hAnsi="Nunito Sans" w:cs="Arial"/>
          <w:sz w:val="17"/>
          <w:szCs w:val="17"/>
        </w:rPr>
        <w:t xml:space="preserve"> preliminary</w:t>
      </w:r>
    </w:p>
    <w:p w14:paraId="099781DA" w14:textId="36EF80BA" w:rsidR="00A87200" w:rsidRPr="0049366C" w:rsidRDefault="00942EE0" w:rsidP="00C120E4">
      <w:pPr>
        <w:tabs>
          <w:tab w:val="left" w:pos="1440"/>
        </w:tabs>
        <w:spacing w:before="120" w:after="60" w:line="216" w:lineRule="auto"/>
        <w:ind w:right="6"/>
        <w:rPr>
          <w:rFonts w:ascii="Nunito Sans" w:hAnsi="Nunito Sans" w:cs="Arial"/>
          <w:sz w:val="17"/>
          <w:szCs w:val="17"/>
        </w:rPr>
      </w:pPr>
      <w:proofErr w:type="gramStart"/>
      <w:r w:rsidRPr="001D308A">
        <w:rPr>
          <w:rFonts w:ascii="Nunito Sans" w:hAnsi="Nunito Sans" w:cs="Arial"/>
          <w:sz w:val="17"/>
          <w:szCs w:val="17"/>
          <w:vertAlign w:val="superscript"/>
        </w:rPr>
        <w:t>1</w:t>
      </w:r>
      <w:r w:rsidR="004744FC" w:rsidRPr="001D308A">
        <w:rPr>
          <w:rFonts w:ascii="Nunito Sans" w:hAnsi="Nunito Sans" w:cs="Arial"/>
          <w:sz w:val="17"/>
          <w:szCs w:val="17"/>
          <w:vertAlign w:val="superscript"/>
        </w:rPr>
        <w:t xml:space="preserve"> </w:t>
      </w:r>
      <w:r w:rsidR="0091033F" w:rsidRPr="0049366C">
        <w:rPr>
          <w:rFonts w:ascii="Nunito Sans" w:hAnsi="Nunito Sans" w:cs="Arial"/>
          <w:sz w:val="17"/>
          <w:szCs w:val="17"/>
        </w:rPr>
        <w:t xml:space="preserve"> </w:t>
      </w:r>
      <w:r w:rsidR="004744FC" w:rsidRPr="0049366C">
        <w:rPr>
          <w:rFonts w:ascii="Nunito Sans" w:hAnsi="Nunito Sans" w:cs="Arial"/>
          <w:sz w:val="17"/>
          <w:szCs w:val="17"/>
        </w:rPr>
        <w:t>Earnings</w:t>
      </w:r>
      <w:proofErr w:type="gramEnd"/>
      <w:r w:rsidR="004744FC" w:rsidRPr="0049366C">
        <w:rPr>
          <w:rFonts w:ascii="Nunito Sans" w:hAnsi="Nunito Sans" w:cs="Arial"/>
          <w:sz w:val="17"/>
          <w:szCs w:val="17"/>
        </w:rPr>
        <w:t xml:space="preserve"> data are based on gross taxable payroll before source deductions.</w:t>
      </w:r>
    </w:p>
    <w:p w14:paraId="3D3F09CC" w14:textId="77777777" w:rsidR="0082020B" w:rsidRDefault="0082020B" w:rsidP="00EB68FC">
      <w:pPr>
        <w:tabs>
          <w:tab w:val="left" w:pos="9639"/>
        </w:tabs>
        <w:ind w:right="3"/>
        <w:rPr>
          <w:rFonts w:ascii="Arial" w:hAnsi="Arial" w:cs="Arial"/>
          <w:sz w:val="15"/>
          <w:szCs w:val="15"/>
          <w:lang w:val="en"/>
        </w:rPr>
      </w:pPr>
    </w:p>
    <w:p w14:paraId="12FB63C7" w14:textId="77777777" w:rsidR="00636B02" w:rsidRDefault="00636B02">
      <w:pPr>
        <w:rPr>
          <w:rFonts w:ascii="Arial" w:hAnsi="Arial" w:cs="Arial"/>
          <w:sz w:val="20"/>
          <w:lang w:val="en-CA"/>
        </w:rPr>
      </w:pPr>
      <w:r>
        <w:rPr>
          <w:rFonts w:ascii="Arial" w:hAnsi="Arial" w:cs="Arial"/>
          <w:sz w:val="20"/>
          <w:lang w:val="en-CA"/>
        </w:rPr>
        <w:br w:type="page"/>
      </w:r>
    </w:p>
    <w:p w14:paraId="49BBC946" w14:textId="768C53B1" w:rsidR="00D32992" w:rsidRPr="0049366C" w:rsidRDefault="008F0433" w:rsidP="0049366C">
      <w:pPr>
        <w:tabs>
          <w:tab w:val="left" w:pos="1800"/>
          <w:tab w:val="left" w:pos="1880"/>
          <w:tab w:val="left" w:pos="1980"/>
        </w:tabs>
        <w:spacing w:before="120" w:after="80"/>
        <w:ind w:right="28"/>
        <w:rPr>
          <w:rFonts w:ascii="Aleo" w:hAnsi="Aleo" w:cs="Arial"/>
          <w:b/>
          <w:bCs/>
          <w:szCs w:val="24"/>
          <w:lang w:val="en-CA"/>
        </w:rPr>
      </w:pPr>
      <w:r w:rsidRPr="0049366C">
        <w:rPr>
          <w:rFonts w:ascii="Aleo" w:hAnsi="Aleo" w:cs="Arial"/>
          <w:b/>
          <w:bCs/>
          <w:szCs w:val="24"/>
          <w:lang w:val="en-CA"/>
        </w:rPr>
        <w:lastRenderedPageBreak/>
        <w:t>Job vacancies</w:t>
      </w:r>
    </w:p>
    <w:p w14:paraId="47066926" w14:textId="626D9B38" w:rsidR="00F97271" w:rsidRPr="00A351A1" w:rsidRDefault="006E7B7C" w:rsidP="0049366C">
      <w:pPr>
        <w:tabs>
          <w:tab w:val="left" w:pos="1800"/>
          <w:tab w:val="left" w:pos="1880"/>
          <w:tab w:val="left" w:pos="1980"/>
        </w:tabs>
        <w:spacing w:after="120"/>
        <w:ind w:right="28"/>
        <w:rPr>
          <w:rFonts w:ascii="Nunito Sans" w:hAnsi="Nunito Sans" w:cs="Arial"/>
          <w:sz w:val="20"/>
          <w:lang w:val="en-CA"/>
        </w:rPr>
      </w:pPr>
      <w:r w:rsidRPr="00A351A1">
        <w:rPr>
          <w:rFonts w:ascii="Nunito Sans" w:hAnsi="Nunito Sans" w:cs="Arial"/>
          <w:sz w:val="20"/>
          <w:lang w:val="en-CA"/>
        </w:rPr>
        <w:t xml:space="preserve">Preliminary </w:t>
      </w:r>
      <w:r w:rsidRPr="0049366C">
        <w:rPr>
          <w:rFonts w:ascii="Nunito Sans" w:hAnsi="Nunito Sans" w:cs="Arial"/>
          <w:b/>
          <w:bCs/>
          <w:sz w:val="20"/>
          <w:lang w:val="en-CA"/>
        </w:rPr>
        <w:t>unadjusted</w:t>
      </w:r>
      <w:r w:rsidRPr="00A351A1">
        <w:rPr>
          <w:rFonts w:ascii="Nunito Sans" w:hAnsi="Nunito Sans" w:cs="Arial"/>
          <w:sz w:val="20"/>
          <w:lang w:val="en-CA"/>
        </w:rPr>
        <w:t xml:space="preserve"> estimates show that in </w:t>
      </w:r>
      <w:r w:rsidR="00895BA4" w:rsidRPr="00A351A1">
        <w:rPr>
          <w:rFonts w:ascii="Nunito Sans" w:hAnsi="Nunito Sans" w:cs="Arial"/>
          <w:sz w:val="20"/>
          <w:lang w:val="en-CA"/>
        </w:rPr>
        <w:t>January 2026</w:t>
      </w:r>
      <w:r w:rsidR="00731405" w:rsidRPr="00A351A1">
        <w:rPr>
          <w:rFonts w:ascii="Nunito Sans" w:hAnsi="Nunito Sans" w:cs="Arial"/>
          <w:sz w:val="20"/>
          <w:lang w:val="en-CA"/>
        </w:rPr>
        <w:t>,</w:t>
      </w:r>
      <w:r w:rsidRPr="00A351A1">
        <w:rPr>
          <w:rFonts w:ascii="Nunito Sans" w:hAnsi="Nunito Sans" w:cs="Arial"/>
          <w:sz w:val="20"/>
          <w:lang w:val="en-CA"/>
        </w:rPr>
        <w:t xml:space="preserve"> </w:t>
      </w:r>
      <w:r w:rsidR="00AC745C" w:rsidRPr="00A351A1">
        <w:rPr>
          <w:rFonts w:ascii="Nunito Sans" w:hAnsi="Nunito Sans" w:cs="Arial"/>
          <w:sz w:val="20"/>
          <w:lang w:val="en-CA"/>
        </w:rPr>
        <w:t>Yukon had</w:t>
      </w:r>
      <w:r w:rsidRPr="00A351A1">
        <w:rPr>
          <w:rFonts w:ascii="Nunito Sans" w:hAnsi="Nunito Sans" w:cs="Arial"/>
          <w:sz w:val="20"/>
          <w:lang w:val="en-CA"/>
        </w:rPr>
        <w:t xml:space="preserve"> </w:t>
      </w:r>
      <w:r w:rsidR="00C22B39" w:rsidRPr="00A351A1">
        <w:rPr>
          <w:rFonts w:ascii="Nunito Sans" w:hAnsi="Nunito Sans" w:cs="Arial"/>
          <w:sz w:val="20"/>
          <w:lang w:val="en-CA"/>
        </w:rPr>
        <w:t>19,</w:t>
      </w:r>
      <w:r w:rsidR="00A351A1" w:rsidRPr="00A351A1">
        <w:rPr>
          <w:rFonts w:ascii="Nunito Sans" w:hAnsi="Nunito Sans" w:cs="Arial"/>
          <w:sz w:val="20"/>
          <w:lang w:val="en-CA"/>
        </w:rPr>
        <w:t>475</w:t>
      </w:r>
      <w:r w:rsidR="00F7609D" w:rsidRPr="00A351A1">
        <w:rPr>
          <w:rFonts w:ascii="Nunito Sans" w:hAnsi="Nunito Sans" w:cs="Arial"/>
          <w:sz w:val="20"/>
          <w:lang w:val="en-CA"/>
        </w:rPr>
        <w:t xml:space="preserve"> </w:t>
      </w:r>
      <w:r w:rsidR="002A1DF1" w:rsidRPr="00A351A1">
        <w:rPr>
          <w:rFonts w:ascii="Nunito Sans" w:hAnsi="Nunito Sans" w:cs="Arial"/>
          <w:sz w:val="20"/>
          <w:lang w:val="en-CA"/>
        </w:rPr>
        <w:t xml:space="preserve">payroll employees, </w:t>
      </w:r>
      <w:r w:rsidR="00555D9F" w:rsidRPr="00A351A1">
        <w:rPr>
          <w:rFonts w:ascii="Nunito Sans" w:hAnsi="Nunito Sans" w:cs="Arial"/>
          <w:sz w:val="20"/>
          <w:lang w:val="en-CA"/>
        </w:rPr>
        <w:t xml:space="preserve">a </w:t>
      </w:r>
      <w:r w:rsidR="00C22B39" w:rsidRPr="00A351A1">
        <w:rPr>
          <w:rFonts w:ascii="Nunito Sans" w:hAnsi="Nunito Sans" w:cs="Arial"/>
          <w:sz w:val="20"/>
          <w:lang w:val="en-CA"/>
        </w:rPr>
        <w:t>de</w:t>
      </w:r>
      <w:r w:rsidR="002A1DF1" w:rsidRPr="00A351A1">
        <w:rPr>
          <w:rFonts w:ascii="Nunito Sans" w:hAnsi="Nunito Sans" w:cs="Arial"/>
          <w:sz w:val="20"/>
          <w:lang w:val="en-CA"/>
        </w:rPr>
        <w:t xml:space="preserve">crease of </w:t>
      </w:r>
      <w:r w:rsidR="00A351A1" w:rsidRPr="00A351A1">
        <w:rPr>
          <w:rFonts w:ascii="Nunito Sans" w:hAnsi="Nunito Sans" w:cs="Arial"/>
          <w:sz w:val="20"/>
          <w:lang w:val="en-CA"/>
        </w:rPr>
        <w:t>1.2</w:t>
      </w:r>
      <w:r w:rsidR="00F7609D" w:rsidRPr="00A351A1">
        <w:rPr>
          <w:rFonts w:ascii="Nunito Sans" w:hAnsi="Nunito Sans" w:cs="Arial"/>
          <w:sz w:val="20"/>
          <w:lang w:val="en-CA"/>
        </w:rPr>
        <w:t>%</w:t>
      </w:r>
      <w:r w:rsidR="002A1DF1" w:rsidRPr="00A351A1">
        <w:rPr>
          <w:rFonts w:ascii="Nunito Sans" w:hAnsi="Nunito Sans" w:cs="Arial"/>
          <w:sz w:val="20"/>
          <w:lang w:val="en-CA"/>
        </w:rPr>
        <w:t xml:space="preserve"> from</w:t>
      </w:r>
      <w:r w:rsidR="00E162C6" w:rsidRPr="00A351A1">
        <w:rPr>
          <w:rFonts w:ascii="Nunito Sans" w:hAnsi="Nunito Sans" w:cs="Arial"/>
          <w:sz w:val="20"/>
          <w:lang w:val="en-CA"/>
        </w:rPr>
        <w:t xml:space="preserve"> </w:t>
      </w:r>
      <w:r w:rsidR="00895BA4" w:rsidRPr="00A351A1">
        <w:rPr>
          <w:rFonts w:ascii="Nunito Sans" w:hAnsi="Nunito Sans" w:cs="Arial"/>
          <w:sz w:val="20"/>
          <w:lang w:val="en-CA"/>
        </w:rPr>
        <w:t>December 2025</w:t>
      </w:r>
      <w:r w:rsidR="00384F37" w:rsidRPr="00A351A1">
        <w:rPr>
          <w:rFonts w:ascii="Nunito Sans" w:hAnsi="Nunito Sans" w:cs="Arial"/>
          <w:sz w:val="20"/>
          <w:lang w:val="en-CA"/>
        </w:rPr>
        <w:t xml:space="preserve"> </w:t>
      </w:r>
      <w:r w:rsidR="002A1DF1" w:rsidRPr="00A351A1">
        <w:rPr>
          <w:rFonts w:ascii="Nunito Sans" w:hAnsi="Nunito Sans" w:cs="Arial"/>
          <w:sz w:val="20"/>
          <w:lang w:val="en-CA"/>
        </w:rPr>
        <w:t>(</w:t>
      </w:r>
      <w:r w:rsidR="00A351A1" w:rsidRPr="00A351A1">
        <w:rPr>
          <w:rFonts w:ascii="Nunito Sans" w:hAnsi="Nunito Sans" w:cs="Arial"/>
          <w:sz w:val="20"/>
          <w:lang w:val="en-CA"/>
        </w:rPr>
        <w:t>19,715</w:t>
      </w:r>
      <w:r w:rsidR="002A1DF1" w:rsidRPr="00A351A1">
        <w:rPr>
          <w:rFonts w:ascii="Nunito Sans" w:hAnsi="Nunito Sans" w:cs="Arial"/>
          <w:sz w:val="20"/>
          <w:lang w:val="en-CA"/>
        </w:rPr>
        <w:t>)</w:t>
      </w:r>
      <w:r w:rsidR="00412189" w:rsidRPr="00A351A1">
        <w:rPr>
          <w:rFonts w:ascii="Nunito Sans" w:hAnsi="Nunito Sans" w:cs="Arial"/>
          <w:sz w:val="20"/>
          <w:lang w:val="en-CA"/>
        </w:rPr>
        <w:t>.</w:t>
      </w:r>
      <w:r w:rsidR="008D1AB7" w:rsidRPr="00A351A1">
        <w:rPr>
          <w:rFonts w:ascii="Nunito Sans" w:hAnsi="Nunito Sans" w:cs="Arial"/>
          <w:sz w:val="20"/>
          <w:lang w:val="en-CA"/>
        </w:rPr>
        <w:t xml:space="preserve"> </w:t>
      </w:r>
    </w:p>
    <w:p w14:paraId="686A448B" w14:textId="0CA693EA" w:rsidR="008D1AB7" w:rsidRPr="001D308A" w:rsidRDefault="006B0B15" w:rsidP="001D308A">
      <w:pPr>
        <w:tabs>
          <w:tab w:val="left" w:pos="1800"/>
          <w:tab w:val="left" w:pos="1880"/>
          <w:tab w:val="left" w:pos="1980"/>
        </w:tabs>
        <w:spacing w:after="120"/>
        <w:ind w:right="28"/>
        <w:rPr>
          <w:rFonts w:ascii="Nunito Sans" w:hAnsi="Nunito Sans" w:cs="Arial"/>
          <w:sz w:val="20"/>
          <w:lang w:val="en-CA"/>
        </w:rPr>
      </w:pPr>
      <w:r w:rsidRPr="00A351A1">
        <w:rPr>
          <w:rFonts w:ascii="Nunito Sans" w:hAnsi="Nunito Sans" w:cs="Arial"/>
          <w:sz w:val="20"/>
          <w:lang w:val="en-CA"/>
        </w:rPr>
        <w:t xml:space="preserve">The number of job vacancies in </w:t>
      </w:r>
      <w:r w:rsidR="00895BA4" w:rsidRPr="00A351A1">
        <w:rPr>
          <w:rFonts w:ascii="Nunito Sans" w:hAnsi="Nunito Sans" w:cs="Arial"/>
          <w:sz w:val="20"/>
          <w:lang w:val="en-CA"/>
        </w:rPr>
        <w:t xml:space="preserve">January 2026 </w:t>
      </w:r>
      <w:r w:rsidRPr="00A351A1">
        <w:rPr>
          <w:rFonts w:ascii="Nunito Sans" w:hAnsi="Nunito Sans" w:cs="Arial"/>
          <w:sz w:val="20"/>
          <w:lang w:val="en-CA"/>
        </w:rPr>
        <w:t>(</w:t>
      </w:r>
      <w:r w:rsidR="00A351A1" w:rsidRPr="00A351A1">
        <w:rPr>
          <w:rFonts w:ascii="Nunito Sans" w:hAnsi="Nunito Sans" w:cs="Arial"/>
          <w:sz w:val="20"/>
          <w:lang w:val="en-CA"/>
        </w:rPr>
        <w:t>560</w:t>
      </w:r>
      <w:r w:rsidRPr="00A351A1">
        <w:rPr>
          <w:rFonts w:ascii="Nunito Sans" w:hAnsi="Nunito Sans" w:cs="Arial"/>
          <w:sz w:val="20"/>
          <w:lang w:val="en-CA"/>
        </w:rPr>
        <w:t xml:space="preserve">) </w:t>
      </w:r>
      <w:r w:rsidR="00C22B39" w:rsidRPr="00A351A1">
        <w:rPr>
          <w:rFonts w:ascii="Nunito Sans" w:hAnsi="Nunito Sans" w:cs="Arial"/>
          <w:sz w:val="20"/>
          <w:lang w:val="en-CA"/>
        </w:rPr>
        <w:t>de</w:t>
      </w:r>
      <w:r w:rsidRPr="00A351A1">
        <w:rPr>
          <w:rFonts w:ascii="Nunito Sans" w:hAnsi="Nunito Sans" w:cs="Arial"/>
          <w:sz w:val="20"/>
          <w:lang w:val="en-CA"/>
        </w:rPr>
        <w:t xml:space="preserve">creased by </w:t>
      </w:r>
      <w:r w:rsidR="00A351A1" w:rsidRPr="00A351A1">
        <w:rPr>
          <w:rFonts w:ascii="Nunito Sans" w:hAnsi="Nunito Sans" w:cs="Arial"/>
          <w:sz w:val="20"/>
          <w:lang w:val="en-CA"/>
        </w:rPr>
        <w:t>160</w:t>
      </w:r>
      <w:r w:rsidRPr="00A351A1">
        <w:rPr>
          <w:rFonts w:ascii="Nunito Sans" w:hAnsi="Nunito Sans" w:cs="Arial"/>
          <w:sz w:val="20"/>
          <w:lang w:val="en-CA"/>
        </w:rPr>
        <w:t xml:space="preserve"> compared to </w:t>
      </w:r>
      <w:r w:rsidR="00895BA4" w:rsidRPr="00A351A1">
        <w:rPr>
          <w:rFonts w:ascii="Nunito Sans" w:hAnsi="Nunito Sans" w:cs="Arial"/>
          <w:sz w:val="20"/>
          <w:lang w:val="en-CA"/>
        </w:rPr>
        <w:t>December</w:t>
      </w:r>
      <w:r w:rsidRPr="00A351A1">
        <w:rPr>
          <w:rFonts w:ascii="Nunito Sans" w:hAnsi="Nunito Sans" w:cs="Arial"/>
          <w:sz w:val="20"/>
          <w:lang w:val="en-CA"/>
        </w:rPr>
        <w:t xml:space="preserve"> 2025 (</w:t>
      </w:r>
      <w:r w:rsidR="00A351A1" w:rsidRPr="00A351A1">
        <w:rPr>
          <w:rFonts w:ascii="Nunito Sans" w:hAnsi="Nunito Sans" w:cs="Arial"/>
          <w:sz w:val="20"/>
          <w:lang w:val="en-CA"/>
        </w:rPr>
        <w:t>720</w:t>
      </w:r>
      <w:r w:rsidRPr="00A351A1">
        <w:rPr>
          <w:rFonts w:ascii="Nunito Sans" w:hAnsi="Nunito Sans" w:cs="Arial"/>
          <w:sz w:val="20"/>
          <w:lang w:val="en-CA"/>
        </w:rPr>
        <w:t>), and the job vacancy rate in</w:t>
      </w:r>
      <w:r w:rsidR="00895BA4" w:rsidRPr="00A351A1">
        <w:rPr>
          <w:rFonts w:ascii="Nunito Sans" w:hAnsi="Nunito Sans" w:cs="Arial"/>
          <w:sz w:val="20"/>
          <w:lang w:val="en-CA"/>
        </w:rPr>
        <w:t xml:space="preserve"> January 2026</w:t>
      </w:r>
      <w:r w:rsidRPr="00A351A1">
        <w:rPr>
          <w:rFonts w:ascii="Nunito Sans" w:hAnsi="Nunito Sans" w:cs="Arial"/>
          <w:sz w:val="20"/>
          <w:lang w:val="en-CA"/>
        </w:rPr>
        <w:t xml:space="preserve"> (</w:t>
      </w:r>
      <w:r w:rsidR="00A351A1" w:rsidRPr="00A351A1">
        <w:rPr>
          <w:rFonts w:ascii="Nunito Sans" w:hAnsi="Nunito Sans" w:cs="Arial"/>
          <w:sz w:val="20"/>
          <w:lang w:val="en-CA"/>
        </w:rPr>
        <w:t>2.8</w:t>
      </w:r>
      <w:r w:rsidRPr="00A351A1">
        <w:rPr>
          <w:rFonts w:ascii="Nunito Sans" w:hAnsi="Nunito Sans" w:cs="Arial"/>
          <w:sz w:val="20"/>
          <w:lang w:val="en-CA"/>
        </w:rPr>
        <w:t xml:space="preserve">%) </w:t>
      </w:r>
      <w:r w:rsidR="00C22B39" w:rsidRPr="00A351A1">
        <w:rPr>
          <w:rFonts w:ascii="Nunito Sans" w:hAnsi="Nunito Sans" w:cs="Arial"/>
          <w:sz w:val="20"/>
          <w:lang w:val="en-CA"/>
        </w:rPr>
        <w:t>de</w:t>
      </w:r>
      <w:r w:rsidRPr="00A351A1">
        <w:rPr>
          <w:rFonts w:ascii="Nunito Sans" w:hAnsi="Nunito Sans" w:cs="Arial"/>
          <w:sz w:val="20"/>
          <w:lang w:val="en-CA"/>
        </w:rPr>
        <w:t xml:space="preserve">creased by </w:t>
      </w:r>
      <w:r w:rsidR="00C22B39" w:rsidRPr="00A351A1">
        <w:rPr>
          <w:rFonts w:ascii="Nunito Sans" w:hAnsi="Nunito Sans" w:cs="Arial"/>
          <w:sz w:val="20"/>
          <w:lang w:val="en-CA"/>
        </w:rPr>
        <w:t>0.</w:t>
      </w:r>
      <w:r w:rsidR="00A351A1" w:rsidRPr="00A351A1">
        <w:rPr>
          <w:rFonts w:ascii="Nunito Sans" w:hAnsi="Nunito Sans" w:cs="Arial"/>
          <w:sz w:val="20"/>
          <w:lang w:val="en-CA"/>
        </w:rPr>
        <w:t>7</w:t>
      </w:r>
      <w:r w:rsidRPr="00A351A1">
        <w:rPr>
          <w:rFonts w:ascii="Nunito Sans" w:hAnsi="Nunito Sans" w:cs="Arial"/>
          <w:sz w:val="20"/>
          <w:lang w:val="en-CA"/>
        </w:rPr>
        <w:t xml:space="preserve"> percentage points compared to </w:t>
      </w:r>
      <w:r w:rsidR="00895BA4" w:rsidRPr="00A351A1">
        <w:rPr>
          <w:rFonts w:ascii="Nunito Sans" w:hAnsi="Nunito Sans" w:cs="Arial"/>
          <w:sz w:val="20"/>
          <w:lang w:val="en-CA"/>
        </w:rPr>
        <w:t>December</w:t>
      </w:r>
      <w:r w:rsidR="005B73A1" w:rsidRPr="00A351A1">
        <w:rPr>
          <w:rFonts w:ascii="Nunito Sans" w:hAnsi="Nunito Sans" w:cs="Arial"/>
          <w:sz w:val="20"/>
          <w:lang w:val="en-CA"/>
        </w:rPr>
        <w:t xml:space="preserve"> </w:t>
      </w:r>
      <w:r w:rsidRPr="00A351A1">
        <w:rPr>
          <w:rFonts w:ascii="Nunito Sans" w:hAnsi="Nunito Sans" w:cs="Arial"/>
          <w:sz w:val="20"/>
          <w:lang w:val="en-CA"/>
        </w:rPr>
        <w:t>2025 (</w:t>
      </w:r>
      <w:r w:rsidR="00A351A1" w:rsidRPr="00A351A1">
        <w:rPr>
          <w:rFonts w:ascii="Nunito Sans" w:hAnsi="Nunito Sans" w:cs="Arial"/>
          <w:sz w:val="20"/>
          <w:lang w:val="en-CA"/>
        </w:rPr>
        <w:t>3.5</w:t>
      </w:r>
      <w:r w:rsidRPr="00A351A1">
        <w:rPr>
          <w:rFonts w:ascii="Nunito Sans" w:hAnsi="Nunito Sans" w:cs="Arial"/>
          <w:sz w:val="20"/>
          <w:lang w:val="en-CA"/>
        </w:rPr>
        <w:t>%).</w:t>
      </w:r>
    </w:p>
    <w:p w14:paraId="600A9D45" w14:textId="2B851891" w:rsidR="0082020B" w:rsidRPr="001D308A" w:rsidRDefault="00942EE0" w:rsidP="001D308A">
      <w:pPr>
        <w:tabs>
          <w:tab w:val="left" w:pos="1800"/>
          <w:tab w:val="left" w:pos="1880"/>
          <w:tab w:val="left" w:pos="1980"/>
        </w:tabs>
        <w:spacing w:before="120"/>
        <w:ind w:right="28"/>
        <w:rPr>
          <w:rFonts w:ascii="Aleo" w:hAnsi="Aleo" w:cs="Arial"/>
          <w:b/>
          <w:bCs/>
          <w:sz w:val="22"/>
          <w:szCs w:val="22"/>
          <w:lang w:val="en-CA"/>
        </w:rPr>
      </w:pPr>
      <w:r w:rsidRPr="001D308A">
        <w:rPr>
          <w:rFonts w:ascii="Aleo" w:hAnsi="Aleo" w:cs="Arial"/>
          <w:b/>
          <w:bCs/>
          <w:sz w:val="22"/>
          <w:szCs w:val="22"/>
          <w:lang w:val="en-CA"/>
        </w:rPr>
        <w:t>Job v</w:t>
      </w:r>
      <w:r w:rsidR="002E63C8" w:rsidRPr="001D308A">
        <w:rPr>
          <w:rFonts w:ascii="Aleo" w:hAnsi="Aleo" w:cs="Arial"/>
          <w:b/>
          <w:bCs/>
          <w:sz w:val="22"/>
          <w:szCs w:val="22"/>
          <w:lang w:val="en-CA"/>
        </w:rPr>
        <w:t>acancies</w:t>
      </w:r>
      <w:r w:rsidR="002E63C8" w:rsidRPr="001D308A">
        <w:rPr>
          <w:rFonts w:ascii="Aleo" w:hAnsi="Aleo" w:cs="Arial"/>
          <w:b/>
          <w:bCs/>
          <w:sz w:val="22"/>
          <w:szCs w:val="22"/>
          <w:vertAlign w:val="superscript"/>
          <w:lang w:val="en-CA"/>
        </w:rPr>
        <w:t>1</w:t>
      </w:r>
      <w:r w:rsidRPr="001D308A">
        <w:rPr>
          <w:rFonts w:ascii="Aleo" w:hAnsi="Aleo" w:cs="Arial"/>
          <w:b/>
          <w:bCs/>
          <w:sz w:val="22"/>
          <w:szCs w:val="22"/>
          <w:lang w:val="en-CA"/>
        </w:rPr>
        <w:t xml:space="preserve"> and job vacancy r</w:t>
      </w:r>
      <w:r w:rsidR="002E63C8" w:rsidRPr="001D308A">
        <w:rPr>
          <w:rFonts w:ascii="Aleo" w:hAnsi="Aleo" w:cs="Arial"/>
          <w:b/>
          <w:bCs/>
          <w:sz w:val="22"/>
          <w:szCs w:val="22"/>
          <w:lang w:val="en-CA"/>
        </w:rPr>
        <w:t>ate</w:t>
      </w:r>
    </w:p>
    <w:p w14:paraId="2F4468B5" w14:textId="6F879B45" w:rsidR="00B6032B" w:rsidRPr="001D308A" w:rsidRDefault="00A171D6" w:rsidP="001D308A">
      <w:pPr>
        <w:tabs>
          <w:tab w:val="left" w:pos="4230"/>
        </w:tabs>
        <w:ind w:right="6"/>
        <w:rPr>
          <w:rFonts w:ascii="Aleo" w:hAnsi="Aleo" w:cs="Arial"/>
          <w:b/>
          <w:bCs/>
          <w:sz w:val="22"/>
          <w:szCs w:val="22"/>
          <w:lang w:val="en-CA"/>
        </w:rPr>
      </w:pPr>
      <w:r w:rsidRPr="001D308A">
        <w:rPr>
          <w:rFonts w:ascii="Aleo" w:hAnsi="Aleo" w:cs="Arial"/>
          <w:b/>
          <w:bCs/>
          <w:sz w:val="22"/>
          <w:szCs w:val="22"/>
          <w:lang w:val="en-CA"/>
        </w:rPr>
        <w:t>Monthly</w:t>
      </w:r>
      <w:r w:rsidR="00942EE0" w:rsidRPr="001D308A">
        <w:rPr>
          <w:rFonts w:ascii="Aleo" w:hAnsi="Aleo" w:cs="Arial"/>
          <w:b/>
          <w:bCs/>
          <w:sz w:val="22"/>
          <w:szCs w:val="22"/>
          <w:lang w:val="en-CA"/>
        </w:rPr>
        <w:t xml:space="preserve">, </w:t>
      </w:r>
      <w:r w:rsidR="002E63C8" w:rsidRPr="001D308A">
        <w:rPr>
          <w:rFonts w:ascii="Aleo" w:hAnsi="Aleo" w:cs="Arial"/>
          <w:b/>
          <w:bCs/>
          <w:sz w:val="22"/>
          <w:szCs w:val="22"/>
          <w:lang w:val="en-CA"/>
        </w:rPr>
        <w:t>unadjusted for seasonality</w:t>
      </w:r>
      <w:bookmarkStart w:id="2" w:name="_Hlk189120344"/>
    </w:p>
    <w:p w14:paraId="2804EC36" w14:textId="1CF8A1EA" w:rsidR="000C7152" w:rsidRDefault="000B042A" w:rsidP="00B6032B">
      <w:pPr>
        <w:tabs>
          <w:tab w:val="left" w:pos="4230"/>
        </w:tabs>
        <w:spacing w:after="120"/>
        <w:ind w:right="3"/>
        <w:rPr>
          <w:rFonts w:ascii="Aleo" w:hAnsi="Aleo" w:cs="Arial"/>
          <w:b/>
          <w:sz w:val="22"/>
          <w:szCs w:val="22"/>
          <w:lang w:val="en-CA"/>
        </w:rPr>
      </w:pPr>
      <w:r w:rsidRPr="000B042A">
        <w:rPr>
          <w:rFonts w:ascii="Aleo" w:hAnsi="Aleo" w:cs="Arial"/>
          <w:b/>
          <w:noProof/>
          <w:sz w:val="22"/>
          <w:szCs w:val="22"/>
          <w:lang w:val="en-CA"/>
        </w:rPr>
        <w:drawing>
          <wp:inline distT="0" distB="0" distL="0" distR="0" wp14:anchorId="1E8A975E" wp14:editId="6A741D98">
            <wp:extent cx="5760000" cy="3052745"/>
            <wp:effectExtent l="0" t="0" r="0" b="0"/>
            <wp:docPr id="11484085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052745"/>
                    </a:xfrm>
                    <a:prstGeom prst="rect">
                      <a:avLst/>
                    </a:prstGeom>
                    <a:noFill/>
                    <a:ln>
                      <a:noFill/>
                    </a:ln>
                  </pic:spPr>
                </pic:pic>
              </a:graphicData>
            </a:graphic>
          </wp:inline>
        </w:drawing>
      </w:r>
    </w:p>
    <w:bookmarkEnd w:id="2"/>
    <w:p w14:paraId="1A04C3CB" w14:textId="77777777" w:rsidR="001D308A" w:rsidRPr="00480F02" w:rsidRDefault="001D308A" w:rsidP="001D308A">
      <w:pPr>
        <w:tabs>
          <w:tab w:val="left" w:pos="1440"/>
        </w:tabs>
        <w:spacing w:before="120"/>
        <w:ind w:right="-289"/>
        <w:rPr>
          <w:rFonts w:ascii="Nunito Sans" w:hAnsi="Nunito Sans" w:cs="Arial"/>
          <w:sz w:val="17"/>
          <w:szCs w:val="17"/>
        </w:rPr>
      </w:pPr>
      <w:r w:rsidRPr="00480F02">
        <w:rPr>
          <w:rFonts w:ascii="Nunito Sans" w:hAnsi="Nunito Sans" w:cs="Arial"/>
          <w:sz w:val="17"/>
          <w:szCs w:val="17"/>
          <w:vertAlign w:val="superscript"/>
        </w:rPr>
        <w:t>r</w:t>
      </w:r>
      <w:r w:rsidRPr="00480F02">
        <w:rPr>
          <w:rFonts w:ascii="Nunito Sans" w:hAnsi="Nunito Sans" w:cs="Arial"/>
          <w:sz w:val="17"/>
          <w:szCs w:val="17"/>
        </w:rPr>
        <w:t xml:space="preserve"> </w:t>
      </w:r>
      <w:r>
        <w:rPr>
          <w:rFonts w:ascii="Nunito Sans" w:hAnsi="Nunito Sans" w:cs="Arial"/>
          <w:sz w:val="17"/>
          <w:szCs w:val="17"/>
        </w:rPr>
        <w:t xml:space="preserve">  </w:t>
      </w:r>
      <w:r w:rsidRPr="00480F02">
        <w:rPr>
          <w:rFonts w:ascii="Nunito Sans" w:hAnsi="Nunito Sans" w:cs="Arial"/>
          <w:sz w:val="17"/>
          <w:szCs w:val="17"/>
        </w:rPr>
        <w:t>= revised</w:t>
      </w:r>
    </w:p>
    <w:p w14:paraId="43D7FDF1" w14:textId="77777777" w:rsidR="001D308A" w:rsidRDefault="001D308A" w:rsidP="001D308A">
      <w:pPr>
        <w:tabs>
          <w:tab w:val="left" w:pos="1440"/>
        </w:tabs>
        <w:ind w:left="1440" w:right="-289" w:hanging="1440"/>
        <w:rPr>
          <w:rFonts w:ascii="Nunito Sans" w:hAnsi="Nunito Sans" w:cs="Arial"/>
          <w:sz w:val="17"/>
          <w:szCs w:val="17"/>
        </w:rPr>
      </w:pPr>
      <w:proofErr w:type="gramStart"/>
      <w:r w:rsidRPr="00480F02">
        <w:rPr>
          <w:rFonts w:ascii="Nunito Sans" w:hAnsi="Nunito Sans" w:cs="Arial"/>
          <w:sz w:val="17"/>
          <w:szCs w:val="17"/>
          <w:vertAlign w:val="superscript"/>
        </w:rPr>
        <w:t>p</w:t>
      </w:r>
      <w:r w:rsidRPr="00480F02">
        <w:rPr>
          <w:rFonts w:ascii="Nunito Sans" w:hAnsi="Nunito Sans" w:cs="Arial"/>
          <w:sz w:val="17"/>
          <w:szCs w:val="17"/>
        </w:rPr>
        <w:t xml:space="preserve"> </w:t>
      </w:r>
      <w:r>
        <w:rPr>
          <w:rFonts w:ascii="Nunito Sans" w:hAnsi="Nunito Sans" w:cs="Arial"/>
          <w:sz w:val="17"/>
          <w:szCs w:val="17"/>
        </w:rPr>
        <w:t xml:space="preserve"> </w:t>
      </w:r>
      <w:r w:rsidRPr="00480F02">
        <w:rPr>
          <w:rFonts w:ascii="Nunito Sans" w:hAnsi="Nunito Sans" w:cs="Arial"/>
          <w:sz w:val="17"/>
          <w:szCs w:val="17"/>
        </w:rPr>
        <w:t>=</w:t>
      </w:r>
      <w:proofErr w:type="gramEnd"/>
      <w:r w:rsidRPr="00480F02">
        <w:rPr>
          <w:rFonts w:ascii="Nunito Sans" w:hAnsi="Nunito Sans" w:cs="Arial"/>
          <w:sz w:val="17"/>
          <w:szCs w:val="17"/>
        </w:rPr>
        <w:t xml:space="preserve"> preliminary</w:t>
      </w:r>
    </w:p>
    <w:p w14:paraId="29BA3A94" w14:textId="1D2A287A" w:rsidR="002E63C8" w:rsidRPr="001D308A" w:rsidRDefault="002E63C8" w:rsidP="008859E6">
      <w:pPr>
        <w:tabs>
          <w:tab w:val="left" w:pos="9639"/>
          <w:tab w:val="left" w:pos="10080"/>
        </w:tabs>
        <w:spacing w:before="120" w:line="216" w:lineRule="auto"/>
        <w:ind w:right="6"/>
        <w:rPr>
          <w:rFonts w:ascii="Nunito Sans" w:hAnsi="Nunito Sans" w:cs="Arial"/>
          <w:sz w:val="17"/>
          <w:szCs w:val="17"/>
        </w:rPr>
      </w:pPr>
      <w:proofErr w:type="gramStart"/>
      <w:r w:rsidRPr="001D308A">
        <w:rPr>
          <w:rFonts w:ascii="Nunito Sans" w:hAnsi="Nunito Sans" w:cs="Arial"/>
          <w:sz w:val="17"/>
          <w:szCs w:val="17"/>
          <w:vertAlign w:val="superscript"/>
        </w:rPr>
        <w:t>1</w:t>
      </w:r>
      <w:r w:rsidRPr="001D308A">
        <w:rPr>
          <w:rFonts w:ascii="Nunito Sans" w:hAnsi="Nunito Sans" w:cs="Arial"/>
          <w:sz w:val="17"/>
          <w:szCs w:val="17"/>
        </w:rPr>
        <w:t xml:space="preserve"> </w:t>
      </w:r>
      <w:r w:rsidR="0091033F" w:rsidRPr="001D308A">
        <w:rPr>
          <w:rFonts w:ascii="Nunito Sans" w:hAnsi="Nunito Sans" w:cs="Arial"/>
          <w:sz w:val="17"/>
          <w:szCs w:val="17"/>
        </w:rPr>
        <w:t xml:space="preserve"> </w:t>
      </w:r>
      <w:r w:rsidRPr="001D308A">
        <w:rPr>
          <w:rFonts w:ascii="Nunito Sans" w:hAnsi="Nunito Sans" w:cs="Arial"/>
          <w:sz w:val="17"/>
          <w:szCs w:val="17"/>
        </w:rPr>
        <w:t>Estimates</w:t>
      </w:r>
      <w:proofErr w:type="gramEnd"/>
      <w:r w:rsidRPr="001D308A">
        <w:rPr>
          <w:rFonts w:ascii="Nunito Sans" w:hAnsi="Nunito Sans" w:cs="Arial"/>
          <w:sz w:val="17"/>
          <w:szCs w:val="17"/>
        </w:rPr>
        <w:t xml:space="preserve"> are preliminary before the associated quarterly data are released.</w:t>
      </w:r>
    </w:p>
    <w:p w14:paraId="3067AE66" w14:textId="7BA270CA" w:rsidR="00543C6A" w:rsidRPr="001D308A" w:rsidRDefault="00543C6A" w:rsidP="001D308A">
      <w:pPr>
        <w:ind w:left="113" w:right="-289" w:hanging="113"/>
        <w:rPr>
          <w:rFonts w:ascii="Nunito Sans" w:hAnsi="Nunito Sans" w:cs="Arial"/>
          <w:sz w:val="17"/>
          <w:szCs w:val="17"/>
        </w:rPr>
      </w:pPr>
      <w:proofErr w:type="gramStart"/>
      <w:r w:rsidRPr="001D308A">
        <w:rPr>
          <w:rFonts w:ascii="Nunito Sans" w:hAnsi="Nunito Sans" w:cs="Arial"/>
          <w:sz w:val="17"/>
          <w:szCs w:val="17"/>
          <w:vertAlign w:val="superscript"/>
        </w:rPr>
        <w:t>2</w:t>
      </w:r>
      <w:r w:rsidRPr="001D308A">
        <w:rPr>
          <w:rFonts w:ascii="Nunito Sans" w:hAnsi="Nunito Sans" w:cs="Arial"/>
          <w:sz w:val="17"/>
          <w:szCs w:val="17"/>
        </w:rPr>
        <w:t xml:space="preserve">  Job</w:t>
      </w:r>
      <w:proofErr w:type="gramEnd"/>
      <w:r w:rsidRPr="001D308A">
        <w:rPr>
          <w:rFonts w:ascii="Nunito Sans" w:hAnsi="Nunito Sans" w:cs="Arial"/>
          <w:sz w:val="17"/>
          <w:szCs w:val="17"/>
        </w:rPr>
        <w:t xml:space="preserve"> Vacancy and Wage Survey (JVWS) employment estimates may differ from Survey of Employment, Payrolls and Hours employment estimates because of calibration grouping and differences in scope and reference period. Additionally, JVWS data are not seasonally adjusted.</w:t>
      </w:r>
    </w:p>
    <w:p w14:paraId="68660C1E" w14:textId="74143B84" w:rsidR="00942EE0" w:rsidRPr="001D308A" w:rsidRDefault="00543C6A" w:rsidP="001D308A">
      <w:pPr>
        <w:ind w:left="113" w:right="-289" w:hanging="113"/>
        <w:rPr>
          <w:rFonts w:ascii="Nunito Sans" w:hAnsi="Nunito Sans" w:cs="Arial"/>
          <w:sz w:val="17"/>
          <w:szCs w:val="17"/>
        </w:rPr>
      </w:pPr>
      <w:r w:rsidRPr="001D308A">
        <w:rPr>
          <w:rFonts w:ascii="Nunito Sans" w:hAnsi="Nunito Sans" w:cs="Arial"/>
          <w:sz w:val="17"/>
          <w:szCs w:val="17"/>
          <w:vertAlign w:val="superscript"/>
        </w:rPr>
        <w:t>3</w:t>
      </w:r>
      <w:r w:rsidR="00942EE0" w:rsidRPr="001D308A">
        <w:rPr>
          <w:rFonts w:ascii="Nunito Sans" w:hAnsi="Nunito Sans" w:cs="Arial"/>
          <w:sz w:val="17"/>
          <w:szCs w:val="17"/>
        </w:rPr>
        <w:t xml:space="preserve"> </w:t>
      </w:r>
      <w:r w:rsidR="0091033F" w:rsidRPr="001D308A">
        <w:rPr>
          <w:rFonts w:ascii="Nunito Sans" w:hAnsi="Nunito Sans" w:cs="Arial"/>
          <w:sz w:val="17"/>
          <w:szCs w:val="17"/>
        </w:rPr>
        <w:t xml:space="preserve"> </w:t>
      </w:r>
      <w:r w:rsidR="00942EE0" w:rsidRPr="001D308A">
        <w:rPr>
          <w:rFonts w:ascii="Nunito Sans" w:hAnsi="Nunito Sans" w:cs="Arial"/>
          <w:sz w:val="17"/>
          <w:szCs w:val="17"/>
        </w:rPr>
        <w:t>A job is vacant if it meets the following conditions: it is vacant on the reference date (first day of the month) or will become vacant during</w:t>
      </w:r>
      <w:r w:rsidR="0091033F" w:rsidRPr="001D308A">
        <w:rPr>
          <w:rFonts w:ascii="Nunito Sans" w:hAnsi="Nunito Sans" w:cs="Arial"/>
          <w:sz w:val="17"/>
          <w:szCs w:val="17"/>
        </w:rPr>
        <w:t xml:space="preserve"> </w:t>
      </w:r>
      <w:r w:rsidR="00942EE0" w:rsidRPr="001D308A">
        <w:rPr>
          <w:rFonts w:ascii="Nunito Sans" w:hAnsi="Nunito Sans" w:cs="Arial"/>
          <w:sz w:val="17"/>
          <w:szCs w:val="17"/>
        </w:rPr>
        <w:t>the month; there are tasks to be carried out during the month for the job in question; and the employer is actively seeking a worker outside the organization to fill the job. The jobs could be full-time, part-time, permanent, temporary, casual, or seasonal. Jobs reserved for subcontractors, external consultants, or other workers who are not considered employees, are excluded.</w:t>
      </w:r>
    </w:p>
    <w:p w14:paraId="149B6F5E" w14:textId="09564A2C" w:rsidR="002E63C8" w:rsidRPr="001D308A" w:rsidRDefault="004E07C9" w:rsidP="001D308A">
      <w:pPr>
        <w:ind w:left="113" w:right="-289" w:hanging="113"/>
        <w:rPr>
          <w:rFonts w:ascii="Nunito Sans" w:hAnsi="Nunito Sans" w:cs="Arial"/>
          <w:sz w:val="17"/>
          <w:szCs w:val="17"/>
        </w:rPr>
      </w:pPr>
      <w:proofErr w:type="gramStart"/>
      <w:r w:rsidRPr="001D308A">
        <w:rPr>
          <w:rFonts w:ascii="Nunito Sans" w:hAnsi="Nunito Sans" w:cs="Arial"/>
          <w:sz w:val="17"/>
          <w:szCs w:val="17"/>
          <w:vertAlign w:val="superscript"/>
        </w:rPr>
        <w:t>4</w:t>
      </w:r>
      <w:r w:rsidRPr="001D308A">
        <w:rPr>
          <w:rFonts w:ascii="Nunito Sans" w:hAnsi="Nunito Sans" w:cs="Arial"/>
          <w:sz w:val="17"/>
          <w:szCs w:val="17"/>
        </w:rPr>
        <w:t xml:space="preserve"> </w:t>
      </w:r>
      <w:r w:rsidR="0091033F" w:rsidRPr="001D308A">
        <w:rPr>
          <w:rFonts w:ascii="Nunito Sans" w:hAnsi="Nunito Sans" w:cs="Arial"/>
          <w:sz w:val="17"/>
          <w:szCs w:val="17"/>
        </w:rPr>
        <w:t xml:space="preserve"> </w:t>
      </w:r>
      <w:r w:rsidRPr="001D308A">
        <w:rPr>
          <w:rFonts w:ascii="Nunito Sans" w:hAnsi="Nunito Sans" w:cs="Arial"/>
          <w:sz w:val="17"/>
          <w:szCs w:val="17"/>
        </w:rPr>
        <w:t>The</w:t>
      </w:r>
      <w:proofErr w:type="gramEnd"/>
      <w:r w:rsidRPr="001D308A">
        <w:rPr>
          <w:rFonts w:ascii="Nunito Sans" w:hAnsi="Nunito Sans" w:cs="Arial"/>
          <w:sz w:val="17"/>
          <w:szCs w:val="17"/>
        </w:rPr>
        <w:t xml:space="preserve"> job vacancy rate is the number of job vacancies expressed as a percentage of </w:t>
      </w:r>
      <w:proofErr w:type="spellStart"/>
      <w:r w:rsidRPr="001D308A">
        <w:rPr>
          <w:rFonts w:ascii="Nunito Sans" w:hAnsi="Nunito Sans" w:cs="Arial"/>
          <w:sz w:val="17"/>
          <w:szCs w:val="17"/>
        </w:rPr>
        <w:t>labour</w:t>
      </w:r>
      <w:proofErr w:type="spellEnd"/>
      <w:r w:rsidRPr="001D308A">
        <w:rPr>
          <w:rFonts w:ascii="Nunito Sans" w:hAnsi="Nunito Sans" w:cs="Arial"/>
          <w:sz w:val="17"/>
          <w:szCs w:val="17"/>
        </w:rPr>
        <w:t xml:space="preserve"> demand; that is, all occupied and vacant jobs.</w:t>
      </w:r>
    </w:p>
    <w:p w14:paraId="604A753C" w14:textId="3BCBE1FB" w:rsidR="00B12698" w:rsidRDefault="00B12698" w:rsidP="00913384">
      <w:pPr>
        <w:tabs>
          <w:tab w:val="left" w:pos="2250"/>
        </w:tabs>
        <w:spacing w:after="120"/>
        <w:ind w:right="-34"/>
        <w:rPr>
          <w:rFonts w:ascii="Nunito Sans" w:hAnsi="Nunito Sans" w:cs="Arial"/>
          <w:sz w:val="18"/>
          <w:szCs w:val="18"/>
          <w:highlight w:val="yellow"/>
        </w:rPr>
      </w:pPr>
    </w:p>
    <w:p w14:paraId="02E9BE0F" w14:textId="726C257E" w:rsidR="00F53FED" w:rsidRPr="001D308A" w:rsidRDefault="00574DFB" w:rsidP="000F5938">
      <w:pPr>
        <w:tabs>
          <w:tab w:val="left" w:pos="2250"/>
        </w:tabs>
        <w:spacing w:after="120"/>
        <w:ind w:right="-34"/>
        <w:rPr>
          <w:rFonts w:ascii="Nunito Sans" w:hAnsi="Nunito Sans" w:cs="Arial"/>
          <w:bCs/>
          <w:sz w:val="17"/>
          <w:szCs w:val="17"/>
        </w:rPr>
      </w:pPr>
      <w:r w:rsidRPr="001D308A">
        <w:rPr>
          <w:rFonts w:ascii="Nunito Sans" w:hAnsi="Nunito Sans" w:cs="Arial"/>
          <w:bCs/>
          <w:sz w:val="17"/>
          <w:szCs w:val="17"/>
        </w:rPr>
        <w:t xml:space="preserve">Sources: Statistics Canada. Table: 14-10-0223-01 and 14-10-0371-01. Released on </w:t>
      </w:r>
      <w:r w:rsidR="00895BA4" w:rsidRPr="001D308A">
        <w:rPr>
          <w:rFonts w:ascii="Nunito Sans" w:hAnsi="Nunito Sans" w:cs="Arial"/>
          <w:bCs/>
          <w:sz w:val="17"/>
          <w:szCs w:val="17"/>
        </w:rPr>
        <w:t>March</w:t>
      </w:r>
      <w:r w:rsidRPr="001D308A">
        <w:rPr>
          <w:rFonts w:ascii="Nunito Sans" w:hAnsi="Nunito Sans" w:cs="Arial"/>
          <w:bCs/>
          <w:sz w:val="17"/>
          <w:szCs w:val="17"/>
        </w:rPr>
        <w:t xml:space="preserve"> 26, 2026.</w:t>
      </w:r>
    </w:p>
    <w:sectPr w:rsidR="00F53FED" w:rsidRPr="001D308A" w:rsidSect="00EB68FC">
      <w:headerReference w:type="default" r:id="rId11"/>
      <w:footerReference w:type="default" r:id="rId12"/>
      <w:pgSz w:w="12240" w:h="15840" w:code="1"/>
      <w:pgMar w:top="1701" w:right="1710" w:bottom="1259" w:left="1077" w:header="53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8A1F" w14:textId="77777777" w:rsidR="00AB6C97" w:rsidRDefault="00AB6C97">
      <w:r>
        <w:separator/>
      </w:r>
    </w:p>
  </w:endnote>
  <w:endnote w:type="continuationSeparator" w:id="0">
    <w:p w14:paraId="6BC1A72F" w14:textId="77777777" w:rsidR="00AB6C97" w:rsidRDefault="00AB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leo">
    <w:panose1 w:val="020F0502020204030203"/>
    <w:charset w:val="00"/>
    <w:family w:val="swiss"/>
    <w:notTrueType/>
    <w:pitch w:val="variable"/>
    <w:sig w:usb0="A00000AF" w:usb1="5000604B" w:usb2="00000000" w:usb3="00000000" w:csb0="00000093" w:csb1="00000000"/>
  </w:font>
  <w:font w:name="Nunito Sans">
    <w:altName w:val="Nunito Sans"/>
    <w:panose1 w:val="00000500000000000000"/>
    <w:charset w:val="00"/>
    <w:family w:val="auto"/>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04141"/>
      <w:docPartObj>
        <w:docPartGallery w:val="Page Numbers (Bottom of Page)"/>
        <w:docPartUnique/>
      </w:docPartObj>
    </w:sdtPr>
    <w:sdtEndPr/>
    <w:sdtContent>
      <w:p w14:paraId="12916387" w14:textId="2E4A7FCA" w:rsidR="003573DB" w:rsidRPr="00BA3213" w:rsidRDefault="00BA3213" w:rsidP="003573DB">
        <w:pPr>
          <w:pStyle w:val="Footer"/>
          <w:rPr>
            <w:rFonts w:ascii="Nunito Sans" w:hAnsi="Nunito Sans"/>
            <w:sz w:val="8"/>
            <w:szCs w:val="8"/>
          </w:rPr>
        </w:pPr>
        <w:r w:rsidRPr="00BA3213">
          <w:rPr>
            <w:rFonts w:ascii="Nunito Sans" w:hAnsi="Nunito Sans" w:cs="Arial"/>
            <w:noProof/>
            <w:sz w:val="12"/>
            <w:szCs w:val="12"/>
          </w:rPr>
          <mc:AlternateContent>
            <mc:Choice Requires="wps">
              <w:drawing>
                <wp:anchor distT="0" distB="0" distL="114300" distR="114300" simplePos="0" relativeHeight="251660800" behindDoc="0" locked="0" layoutInCell="1" allowOverlap="1" wp14:anchorId="2A07B83A" wp14:editId="60BB6B69">
                  <wp:simplePos x="0" y="0"/>
                  <wp:positionH relativeFrom="page">
                    <wp:posOffset>-19050</wp:posOffset>
                  </wp:positionH>
                  <wp:positionV relativeFrom="paragraph">
                    <wp:posOffset>3175</wp:posOffset>
                  </wp:positionV>
                  <wp:extent cx="8500745" cy="0"/>
                  <wp:effectExtent l="0" t="0" r="0" b="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0745" cy="0"/>
                          </a:xfrm>
                          <a:prstGeom prst="line">
                            <a:avLst/>
                          </a:prstGeom>
                          <a:noFill/>
                          <a:ln w="19050" algn="ctr">
                            <a:solidFill>
                              <a:srgbClr val="D79A0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EE1A730" id="Straight Connector 9"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1.5pt,.25pt" to="66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" strokecolor="#d79a03" strokeweight="1.5pt">
                  <w10:wrap anchorx="page"/>
                </v:line>
              </w:pict>
            </mc:Fallback>
          </mc:AlternateContent>
        </w:r>
      </w:p>
      <w:p w14:paraId="2C4BAB93" w14:textId="4FEE51A3" w:rsidR="000C7B59" w:rsidRDefault="00B46C86" w:rsidP="000C7B59">
        <w:pPr>
          <w:pStyle w:val="Footer"/>
          <w:tabs>
            <w:tab w:val="clear" w:pos="4320"/>
            <w:tab w:val="clear" w:pos="8640"/>
            <w:tab w:val="right" w:pos="9450"/>
          </w:tabs>
          <w:spacing w:line="360" w:lineRule="auto"/>
          <w:jc w:val="center"/>
          <w:rPr>
            <w:rFonts w:ascii="Nunito Sans" w:hAnsi="Nunito Sans" w:cs="Arial"/>
            <w:bCs/>
            <w:sz w:val="16"/>
            <w:szCs w:val="16"/>
          </w:rPr>
        </w:pPr>
        <w:r>
          <w:rPr>
            <w:rFonts w:ascii="Nunito Sans" w:hAnsi="Nunito Sans" w:cs="Arial"/>
            <w:bCs/>
            <w:sz w:val="16"/>
            <w:szCs w:val="16"/>
          </w:rPr>
          <w:t>March</w:t>
        </w:r>
        <w:r w:rsidR="001B7671">
          <w:rPr>
            <w:rFonts w:ascii="Nunito Sans" w:hAnsi="Nunito Sans" w:cs="Arial"/>
            <w:bCs/>
            <w:sz w:val="16"/>
            <w:szCs w:val="16"/>
          </w:rPr>
          <w:t xml:space="preserve"> 26, </w:t>
        </w:r>
        <w:proofErr w:type="gramStart"/>
        <w:r w:rsidR="001B7671">
          <w:rPr>
            <w:rFonts w:ascii="Nunito Sans" w:hAnsi="Nunito Sans" w:cs="Arial"/>
            <w:bCs/>
            <w:sz w:val="16"/>
            <w:szCs w:val="16"/>
          </w:rPr>
          <w:t>2026</w:t>
        </w:r>
        <w:proofErr w:type="gramEnd"/>
        <w:r w:rsidR="000C7B59">
          <w:rPr>
            <w:rFonts w:ascii="Nunito Sans" w:hAnsi="Nunito Sans" w:cs="Arial"/>
            <w:bCs/>
            <w:sz w:val="16"/>
            <w:szCs w:val="16"/>
          </w:rPr>
          <w:tab/>
        </w:r>
        <w:r w:rsidR="000C7B59" w:rsidRPr="00BA3213">
          <w:rPr>
            <w:rFonts w:ascii="Nunito Sans" w:eastAsiaTheme="minorHAnsi" w:hAnsi="Nunito Sans" w:cs="Arial"/>
            <w:sz w:val="16"/>
            <w:szCs w:val="16"/>
          </w:rPr>
          <w:t xml:space="preserve">For more information, visit </w:t>
        </w:r>
        <w:hyperlink r:id="rId1" w:history="1">
          <w:r w:rsidR="000C7B59">
            <w:rPr>
              <w:rStyle w:val="Hyperlink"/>
              <w:rFonts w:ascii="Nunito Sans" w:eastAsiaTheme="minorHAnsi" w:hAnsi="Nunito Sans" w:cs="Arial"/>
              <w:sz w:val="16"/>
              <w:szCs w:val="16"/>
            </w:rPr>
            <w:t>www150.statcan.gc.ca/dai-quo/index-eng.htm</w:t>
          </w:r>
        </w:hyperlink>
        <w:r w:rsidR="000C7B59" w:rsidRPr="000C7B59">
          <w:rPr>
            <w:rFonts w:ascii="Nunito Sans" w:eastAsiaTheme="minorHAnsi" w:hAnsi="Nunito Sans" w:cs="Arial"/>
            <w:sz w:val="16"/>
            <w:szCs w:val="16"/>
          </w:rPr>
          <w:t xml:space="preserve"> or phone 867-667-5640</w:t>
        </w:r>
      </w:p>
      <w:p w14:paraId="0C9B79FC" w14:textId="20A5DCF1" w:rsidR="00EB68FC" w:rsidRPr="00BA3213" w:rsidRDefault="000C7B59" w:rsidP="000C7B59">
        <w:pPr>
          <w:pStyle w:val="Footer"/>
          <w:tabs>
            <w:tab w:val="clear" w:pos="4320"/>
            <w:tab w:val="clear" w:pos="8640"/>
            <w:tab w:val="right" w:pos="9450"/>
          </w:tabs>
          <w:spacing w:line="360" w:lineRule="auto"/>
          <w:jc w:val="center"/>
          <w:rPr>
            <w:rFonts w:ascii="Nunito Sans" w:hAnsi="Nunito Sans" w:cs="Arial"/>
            <w:b/>
            <w:bCs/>
            <w:sz w:val="16"/>
            <w:szCs w:val="16"/>
          </w:rPr>
        </w:pPr>
        <w:r w:rsidRPr="00BA3213">
          <w:rPr>
            <w:rFonts w:ascii="Nunito Sans" w:hAnsi="Nunito Sans" w:cs="Arial"/>
            <w:bCs/>
            <w:sz w:val="16"/>
            <w:szCs w:val="16"/>
          </w:rPr>
          <w:t>Next release</w:t>
        </w:r>
        <w:r w:rsidR="000B7A0D">
          <w:rPr>
            <w:rFonts w:ascii="Nunito Sans" w:hAnsi="Nunito Sans" w:cs="Arial"/>
            <w:bCs/>
            <w:sz w:val="16"/>
            <w:szCs w:val="16"/>
          </w:rPr>
          <w:t>:</w:t>
        </w:r>
        <w:r w:rsidR="000B7A0D" w:rsidRPr="000B7A0D">
          <w:rPr>
            <w:rFonts w:ascii="Nunito Sans" w:hAnsi="Nunito Sans" w:cs="Arial"/>
            <w:bCs/>
            <w:sz w:val="16"/>
            <w:szCs w:val="16"/>
          </w:rPr>
          <w:t xml:space="preserve"> </w:t>
        </w:r>
        <w:r w:rsidR="00B46C86">
          <w:rPr>
            <w:rFonts w:ascii="Nunito Sans" w:hAnsi="Nunito Sans" w:cs="Arial"/>
            <w:bCs/>
            <w:sz w:val="16"/>
            <w:szCs w:val="16"/>
          </w:rPr>
          <w:t>April</w:t>
        </w:r>
        <w:r w:rsidR="001B7671">
          <w:rPr>
            <w:rFonts w:ascii="Nunito Sans" w:hAnsi="Nunito Sans" w:cs="Arial"/>
            <w:bCs/>
            <w:sz w:val="16"/>
            <w:szCs w:val="16"/>
          </w:rPr>
          <w:t xml:space="preserve"> </w:t>
        </w:r>
        <w:r w:rsidR="00B46C86">
          <w:rPr>
            <w:rFonts w:ascii="Nunito Sans" w:hAnsi="Nunito Sans" w:cs="Arial"/>
            <w:bCs/>
            <w:sz w:val="16"/>
            <w:szCs w:val="16"/>
          </w:rPr>
          <w:t>30</w:t>
        </w:r>
        <w:r w:rsidR="001B7671">
          <w:rPr>
            <w:rFonts w:ascii="Nunito Sans" w:hAnsi="Nunito Sans" w:cs="Arial"/>
            <w:bCs/>
            <w:sz w:val="16"/>
            <w:szCs w:val="16"/>
          </w:rPr>
          <w:t xml:space="preserve">, </w:t>
        </w:r>
        <w:proofErr w:type="gramStart"/>
        <w:r w:rsidR="001B7671">
          <w:rPr>
            <w:rFonts w:ascii="Nunito Sans" w:hAnsi="Nunito Sans" w:cs="Arial"/>
            <w:bCs/>
            <w:sz w:val="16"/>
            <w:szCs w:val="16"/>
          </w:rPr>
          <w:t>2026</w:t>
        </w:r>
        <w:proofErr w:type="gramEnd"/>
        <w:r w:rsidR="002F1B0F">
          <w:rPr>
            <w:rFonts w:ascii="Nunito Sans" w:hAnsi="Nunito Sans" w:cs="Arial"/>
            <w:bCs/>
            <w:sz w:val="16"/>
            <w:szCs w:val="16"/>
          </w:rPr>
          <w:tab/>
        </w:r>
        <w:r w:rsidR="00EB68FC" w:rsidRPr="00BA3213">
          <w:rPr>
            <w:rFonts w:ascii="Nunito Sans" w:hAnsi="Nunito Sans" w:cs="Arial"/>
            <w:sz w:val="16"/>
            <w:szCs w:val="16"/>
          </w:rPr>
          <w:t xml:space="preserve">Page </w:t>
        </w:r>
        <w:r w:rsidR="00EB68FC" w:rsidRPr="00BA3213">
          <w:rPr>
            <w:rFonts w:ascii="Nunito Sans" w:hAnsi="Nunito Sans" w:cs="Arial"/>
            <w:b/>
            <w:bCs/>
            <w:sz w:val="16"/>
            <w:szCs w:val="16"/>
          </w:rPr>
          <w:fldChar w:fldCharType="begin"/>
        </w:r>
        <w:r w:rsidR="00EB68FC" w:rsidRPr="00BA3213">
          <w:rPr>
            <w:rFonts w:ascii="Nunito Sans" w:hAnsi="Nunito Sans" w:cs="Arial"/>
            <w:b/>
            <w:bCs/>
            <w:sz w:val="16"/>
            <w:szCs w:val="16"/>
          </w:rPr>
          <w:instrText xml:space="preserve"> PAGE </w:instrText>
        </w:r>
        <w:r w:rsidR="00EB68FC" w:rsidRPr="00BA3213">
          <w:rPr>
            <w:rFonts w:ascii="Nunito Sans" w:hAnsi="Nunito Sans" w:cs="Arial"/>
            <w:b/>
            <w:bCs/>
            <w:sz w:val="16"/>
            <w:szCs w:val="16"/>
          </w:rPr>
          <w:fldChar w:fldCharType="separate"/>
        </w:r>
        <w:r w:rsidR="00EB68FC">
          <w:rPr>
            <w:rFonts w:ascii="Nunito Sans" w:hAnsi="Nunito Sans" w:cs="Arial"/>
            <w:b/>
            <w:bCs/>
            <w:sz w:val="16"/>
            <w:szCs w:val="16"/>
          </w:rPr>
          <w:t>1</w:t>
        </w:r>
        <w:r w:rsidR="00EB68FC" w:rsidRPr="00BA3213">
          <w:rPr>
            <w:rFonts w:ascii="Nunito Sans" w:hAnsi="Nunito Sans" w:cs="Arial"/>
            <w:b/>
            <w:bCs/>
            <w:sz w:val="16"/>
            <w:szCs w:val="16"/>
          </w:rPr>
          <w:fldChar w:fldCharType="end"/>
        </w:r>
        <w:r w:rsidR="00EB68FC" w:rsidRPr="00BA3213">
          <w:rPr>
            <w:rFonts w:ascii="Nunito Sans" w:hAnsi="Nunito Sans" w:cs="Arial"/>
            <w:sz w:val="16"/>
            <w:szCs w:val="16"/>
          </w:rPr>
          <w:t xml:space="preserve"> of </w:t>
        </w:r>
        <w:r w:rsidR="00EB68FC" w:rsidRPr="00BA3213">
          <w:rPr>
            <w:rFonts w:ascii="Nunito Sans" w:hAnsi="Nunito Sans" w:cs="Arial"/>
            <w:b/>
            <w:bCs/>
            <w:sz w:val="16"/>
            <w:szCs w:val="16"/>
          </w:rPr>
          <w:fldChar w:fldCharType="begin"/>
        </w:r>
        <w:r w:rsidR="00EB68FC" w:rsidRPr="00BA3213">
          <w:rPr>
            <w:rFonts w:ascii="Nunito Sans" w:hAnsi="Nunito Sans" w:cs="Arial"/>
            <w:b/>
            <w:bCs/>
            <w:sz w:val="16"/>
            <w:szCs w:val="16"/>
          </w:rPr>
          <w:instrText xml:space="preserve"> NUMPAGES  </w:instrText>
        </w:r>
        <w:r w:rsidR="00EB68FC" w:rsidRPr="00BA3213">
          <w:rPr>
            <w:rFonts w:ascii="Nunito Sans" w:hAnsi="Nunito Sans" w:cs="Arial"/>
            <w:b/>
            <w:bCs/>
            <w:sz w:val="16"/>
            <w:szCs w:val="16"/>
          </w:rPr>
          <w:fldChar w:fldCharType="separate"/>
        </w:r>
        <w:r w:rsidR="00EB68FC">
          <w:rPr>
            <w:rFonts w:ascii="Nunito Sans" w:hAnsi="Nunito Sans" w:cs="Arial"/>
            <w:b/>
            <w:bCs/>
            <w:sz w:val="16"/>
            <w:szCs w:val="16"/>
          </w:rPr>
          <w:t>3</w:t>
        </w:r>
        <w:r w:rsidR="00EB68FC" w:rsidRPr="00BA3213">
          <w:rPr>
            <w:rFonts w:ascii="Nunito Sans" w:hAnsi="Nunito Sans"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E45E" w14:textId="77777777" w:rsidR="00AB6C97" w:rsidRDefault="00AB6C97">
      <w:r>
        <w:separator/>
      </w:r>
    </w:p>
  </w:footnote>
  <w:footnote w:type="continuationSeparator" w:id="0">
    <w:p w14:paraId="5E7EAF8D" w14:textId="77777777" w:rsidR="00AB6C97" w:rsidRDefault="00AB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DEED" w14:textId="77777777" w:rsidR="00512479" w:rsidRDefault="00512479" w:rsidP="00512479">
    <w:pPr>
      <w:pStyle w:val="Header"/>
      <w:jc w:val="right"/>
    </w:pPr>
    <w:r>
      <w:rPr>
        <w:noProof/>
      </w:rPr>
      <w:drawing>
        <wp:anchor distT="0" distB="0" distL="114300" distR="114300" simplePos="0" relativeHeight="251662848" behindDoc="0" locked="0" layoutInCell="1" allowOverlap="1" wp14:anchorId="2745B93B" wp14:editId="38DFE2C0">
          <wp:simplePos x="0" y="0"/>
          <wp:positionH relativeFrom="margin">
            <wp:align>right</wp:align>
          </wp:positionH>
          <wp:positionV relativeFrom="paragraph">
            <wp:posOffset>6985</wp:posOffset>
          </wp:positionV>
          <wp:extent cx="1219200" cy="480431"/>
          <wp:effectExtent l="0" t="0" r="0" b="0"/>
          <wp:wrapNone/>
          <wp:docPr id="310" name="Picture 4" descr="G:\ARCS_Administration\Templates\YG 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RCS_Administration\Templates\YG Logo_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804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lang w:val="en-CA" w:eastAsia="en-CA"/>
      </w:rPr>
      <w:t xml:space="preserve"> </w:t>
    </w:r>
    <w:r>
      <w:tab/>
    </w:r>
    <w:r>
      <w:tab/>
    </w:r>
  </w:p>
  <w:p w14:paraId="49451F23" w14:textId="77777777" w:rsidR="00512479" w:rsidRDefault="00512479" w:rsidP="00512479">
    <w:pPr>
      <w:pStyle w:val="Header"/>
      <w:spacing w:line="228" w:lineRule="auto"/>
      <w:rPr>
        <w:rFonts w:ascii="Arial" w:hAnsi="Arial" w:cs="Arial"/>
        <w:sz w:val="18"/>
        <w:szCs w:val="18"/>
      </w:rPr>
    </w:pPr>
    <w:r>
      <w:rPr>
        <w:rFonts w:ascii="Arial" w:hAnsi="Arial" w:cs="Arial"/>
        <w:sz w:val="18"/>
        <w:szCs w:val="18"/>
      </w:rPr>
      <w:tab/>
    </w:r>
    <w:r>
      <w:rPr>
        <w:rFonts w:ascii="Arial" w:hAnsi="Arial" w:cs="Arial"/>
        <w:sz w:val="18"/>
        <w:szCs w:val="18"/>
      </w:rPr>
      <w:tab/>
    </w:r>
  </w:p>
  <w:p w14:paraId="7BC850E9" w14:textId="77777777" w:rsidR="00512479" w:rsidRPr="00765CB3" w:rsidRDefault="00512479" w:rsidP="00512479">
    <w:pPr>
      <w:pStyle w:val="Header"/>
      <w:spacing w:line="228" w:lineRule="auto"/>
      <w:rPr>
        <w:rFonts w:ascii="Montserrat" w:hAnsi="Montserrat" w:cs="Arial"/>
        <w:b/>
        <w:spacing w:val="2"/>
        <w:sz w:val="36"/>
        <w:szCs w:val="36"/>
      </w:rPr>
    </w:pPr>
    <w:r w:rsidRPr="00765CB3">
      <w:rPr>
        <w:rFonts w:ascii="Montserrat" w:hAnsi="Montserrat" w:cs="Arial"/>
        <w:b/>
        <w:spacing w:val="2"/>
        <w:sz w:val="36"/>
        <w:szCs w:val="36"/>
      </w:rPr>
      <w:t>Yukon Bureau of Statistics</w:t>
    </w:r>
  </w:p>
  <w:p w14:paraId="4ED4FA9F" w14:textId="77777777" w:rsidR="00512479" w:rsidRPr="00AD1E6D" w:rsidRDefault="00512479" w:rsidP="00512479">
    <w:pPr>
      <w:pStyle w:val="Header"/>
      <w:tabs>
        <w:tab w:val="right" w:pos="9504"/>
      </w:tabs>
      <w:spacing w:line="235" w:lineRule="auto"/>
      <w:rPr>
        <w:rFonts w:ascii="Nunito Sans" w:hAnsi="Nunito Sans" w:cs="Arial"/>
        <w:b/>
        <w:spacing w:val="2"/>
      </w:rPr>
    </w:pPr>
    <w:r w:rsidRPr="00AD1E6D">
      <w:rPr>
        <w:rFonts w:ascii="Montserrat" w:hAnsi="Montserrat"/>
        <w:noProof/>
      </w:rPr>
      <mc:AlternateContent>
        <mc:Choice Requires="wps">
          <w:drawing>
            <wp:anchor distT="0" distB="0" distL="114300" distR="114300" simplePos="0" relativeHeight="251663872" behindDoc="0" locked="0" layoutInCell="1" allowOverlap="1" wp14:anchorId="000AC32F" wp14:editId="37EE96F9">
              <wp:simplePos x="0" y="0"/>
              <wp:positionH relativeFrom="page">
                <wp:align>right</wp:align>
              </wp:positionH>
              <wp:positionV relativeFrom="paragraph">
                <wp:posOffset>265674</wp:posOffset>
              </wp:positionV>
              <wp:extent cx="78003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0340" cy="0"/>
                      </a:xfrm>
                      <a:prstGeom prst="line">
                        <a:avLst/>
                      </a:prstGeom>
                      <a:noFill/>
                      <a:ln w="19050" algn="ctr">
                        <a:solidFill>
                          <a:srgbClr val="D79A0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BB09D0C" id="Straight Connector 1" o:spid="_x0000_s1026" style="position:absolute;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 from="563pt,20.9pt" to="1177.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" strokecolor="#d79a03" strokeweight="1.5pt">
              <w10:wrap anchorx="page"/>
            </v:line>
          </w:pict>
        </mc:Fallback>
      </mc:AlternateContent>
    </w:r>
    <w:r w:rsidRPr="00AD1E6D">
      <w:rPr>
        <w:rFonts w:ascii="Nunito Sans" w:hAnsi="Nunito Sans" w:cs="Arial"/>
        <w:b/>
        <w:spacing w:val="2"/>
      </w:rPr>
      <w:tab/>
    </w:r>
  </w:p>
  <w:p w14:paraId="5B9F88E4" w14:textId="77777777" w:rsidR="00512479" w:rsidRPr="001F2A53" w:rsidRDefault="00512479" w:rsidP="00512479">
    <w:pPr>
      <w:pStyle w:val="Header"/>
      <w:rPr>
        <w:sz w:val="12"/>
        <w:szCs w:val="12"/>
      </w:rPr>
    </w:pPr>
  </w:p>
  <w:p w14:paraId="12537895" w14:textId="77777777" w:rsidR="00512479" w:rsidRPr="005559F7" w:rsidRDefault="00512479" w:rsidP="00512479">
    <w:pPr>
      <w:pStyle w:val="Header"/>
      <w:spacing w:line="228" w:lineRule="auto"/>
      <w:rPr>
        <w:rFonts w:ascii="Arial Narrow" w:hAnsi="Arial Narrow" w:cs="Calibri"/>
        <w:spacing w:val="2"/>
        <w:sz w:val="4"/>
        <w:szCs w:val="4"/>
        <w:lang w:val="en-CA"/>
      </w:rPr>
    </w:pPr>
  </w:p>
  <w:p w14:paraId="2C55E990" w14:textId="6E48608F" w:rsidR="00585506" w:rsidRPr="00512479" w:rsidRDefault="00585506" w:rsidP="00512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A36"/>
    <w:multiLevelType w:val="hybridMultilevel"/>
    <w:tmpl w:val="19425752"/>
    <w:lvl w:ilvl="0" w:tplc="7B6C543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3666A3"/>
    <w:multiLevelType w:val="hybridMultilevel"/>
    <w:tmpl w:val="9E52596C"/>
    <w:lvl w:ilvl="0" w:tplc="C71AB9E2">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C939AA"/>
    <w:multiLevelType w:val="hybridMultilevel"/>
    <w:tmpl w:val="381A8AE0"/>
    <w:lvl w:ilvl="0" w:tplc="DD128B2A">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662AA7"/>
    <w:multiLevelType w:val="hybridMultilevel"/>
    <w:tmpl w:val="3B1293B0"/>
    <w:lvl w:ilvl="0" w:tplc="E26E31A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5F2DA7"/>
    <w:multiLevelType w:val="hybridMultilevel"/>
    <w:tmpl w:val="B626440E"/>
    <w:lvl w:ilvl="0" w:tplc="B60EBAA4">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5C3A33"/>
    <w:multiLevelType w:val="hybridMultilevel"/>
    <w:tmpl w:val="6578319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4233C8"/>
    <w:multiLevelType w:val="hybridMultilevel"/>
    <w:tmpl w:val="8F80A74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C7258E"/>
    <w:multiLevelType w:val="hybridMultilevel"/>
    <w:tmpl w:val="FA96CFE2"/>
    <w:lvl w:ilvl="0" w:tplc="74FEC512">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6B13F0B"/>
    <w:multiLevelType w:val="hybridMultilevel"/>
    <w:tmpl w:val="1AF205AC"/>
    <w:lvl w:ilvl="0" w:tplc="355467E4">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80552897">
    <w:abstractNumId w:val="2"/>
  </w:num>
  <w:num w:numId="2" w16cid:durableId="1864201428">
    <w:abstractNumId w:val="4"/>
  </w:num>
  <w:num w:numId="3" w16cid:durableId="523978546">
    <w:abstractNumId w:val="3"/>
  </w:num>
  <w:num w:numId="4" w16cid:durableId="1362510639">
    <w:abstractNumId w:val="8"/>
  </w:num>
  <w:num w:numId="5" w16cid:durableId="64691901">
    <w:abstractNumId w:val="1"/>
  </w:num>
  <w:num w:numId="6" w16cid:durableId="560991059">
    <w:abstractNumId w:val="0"/>
  </w:num>
  <w:num w:numId="7" w16cid:durableId="827592341">
    <w:abstractNumId w:val="7"/>
  </w:num>
  <w:num w:numId="8" w16cid:durableId="1704474411">
    <w:abstractNumId w:val="5"/>
  </w:num>
  <w:num w:numId="9" w16cid:durableId="1159880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83"/>
    <w:rsid w:val="00001374"/>
    <w:rsid w:val="00001E0C"/>
    <w:rsid w:val="00003A3C"/>
    <w:rsid w:val="00003A5F"/>
    <w:rsid w:val="000056EE"/>
    <w:rsid w:val="00006B2E"/>
    <w:rsid w:val="00010049"/>
    <w:rsid w:val="00010755"/>
    <w:rsid w:val="00011205"/>
    <w:rsid w:val="00012850"/>
    <w:rsid w:val="0001389A"/>
    <w:rsid w:val="000139A8"/>
    <w:rsid w:val="00013AAB"/>
    <w:rsid w:val="00014B00"/>
    <w:rsid w:val="00014F9F"/>
    <w:rsid w:val="00015257"/>
    <w:rsid w:val="00015A20"/>
    <w:rsid w:val="00016F20"/>
    <w:rsid w:val="00017907"/>
    <w:rsid w:val="00022824"/>
    <w:rsid w:val="00022F51"/>
    <w:rsid w:val="000257F3"/>
    <w:rsid w:val="00025C32"/>
    <w:rsid w:val="000273E3"/>
    <w:rsid w:val="000277CF"/>
    <w:rsid w:val="00030D0D"/>
    <w:rsid w:val="00031D46"/>
    <w:rsid w:val="0003295E"/>
    <w:rsid w:val="0003338D"/>
    <w:rsid w:val="00036749"/>
    <w:rsid w:val="00036815"/>
    <w:rsid w:val="00041380"/>
    <w:rsid w:val="00043931"/>
    <w:rsid w:val="00043F82"/>
    <w:rsid w:val="00045B44"/>
    <w:rsid w:val="00047BE4"/>
    <w:rsid w:val="00050BC0"/>
    <w:rsid w:val="00050CBD"/>
    <w:rsid w:val="000519CA"/>
    <w:rsid w:val="00051D97"/>
    <w:rsid w:val="0005202A"/>
    <w:rsid w:val="00053997"/>
    <w:rsid w:val="00054587"/>
    <w:rsid w:val="00054CEF"/>
    <w:rsid w:val="00055962"/>
    <w:rsid w:val="00057085"/>
    <w:rsid w:val="0005768F"/>
    <w:rsid w:val="00060078"/>
    <w:rsid w:val="00061123"/>
    <w:rsid w:val="00061E88"/>
    <w:rsid w:val="00061E8E"/>
    <w:rsid w:val="00062858"/>
    <w:rsid w:val="00062A58"/>
    <w:rsid w:val="000632FC"/>
    <w:rsid w:val="00064DA9"/>
    <w:rsid w:val="00064DBA"/>
    <w:rsid w:val="000653FB"/>
    <w:rsid w:val="000661C3"/>
    <w:rsid w:val="00066207"/>
    <w:rsid w:val="000663FA"/>
    <w:rsid w:val="00070539"/>
    <w:rsid w:val="000716D8"/>
    <w:rsid w:val="00074E14"/>
    <w:rsid w:val="00075D47"/>
    <w:rsid w:val="00075E51"/>
    <w:rsid w:val="000764C1"/>
    <w:rsid w:val="00077E1C"/>
    <w:rsid w:val="00077E38"/>
    <w:rsid w:val="00081B1B"/>
    <w:rsid w:val="00081FE7"/>
    <w:rsid w:val="00083983"/>
    <w:rsid w:val="00086124"/>
    <w:rsid w:val="00086194"/>
    <w:rsid w:val="00086305"/>
    <w:rsid w:val="0008729F"/>
    <w:rsid w:val="0009033C"/>
    <w:rsid w:val="000904D9"/>
    <w:rsid w:val="00092112"/>
    <w:rsid w:val="00092FDB"/>
    <w:rsid w:val="0009327E"/>
    <w:rsid w:val="00094E66"/>
    <w:rsid w:val="00095D5B"/>
    <w:rsid w:val="00096564"/>
    <w:rsid w:val="000965BB"/>
    <w:rsid w:val="00096A89"/>
    <w:rsid w:val="000976A4"/>
    <w:rsid w:val="000A0121"/>
    <w:rsid w:val="000A037C"/>
    <w:rsid w:val="000A17E8"/>
    <w:rsid w:val="000A1B9C"/>
    <w:rsid w:val="000A3E6F"/>
    <w:rsid w:val="000A6639"/>
    <w:rsid w:val="000A7D1F"/>
    <w:rsid w:val="000B042A"/>
    <w:rsid w:val="000B6975"/>
    <w:rsid w:val="000B6D71"/>
    <w:rsid w:val="000B6DE4"/>
    <w:rsid w:val="000B6F80"/>
    <w:rsid w:val="000B6FB3"/>
    <w:rsid w:val="000B7A0D"/>
    <w:rsid w:val="000C085C"/>
    <w:rsid w:val="000C22E7"/>
    <w:rsid w:val="000C405E"/>
    <w:rsid w:val="000C5B73"/>
    <w:rsid w:val="000C5DFF"/>
    <w:rsid w:val="000C6442"/>
    <w:rsid w:val="000C70B1"/>
    <w:rsid w:val="000C7152"/>
    <w:rsid w:val="000C7A91"/>
    <w:rsid w:val="000C7B59"/>
    <w:rsid w:val="000C7FF5"/>
    <w:rsid w:val="000D0C7B"/>
    <w:rsid w:val="000D2F09"/>
    <w:rsid w:val="000D4055"/>
    <w:rsid w:val="000D468E"/>
    <w:rsid w:val="000D4BDC"/>
    <w:rsid w:val="000E08BD"/>
    <w:rsid w:val="000E34EF"/>
    <w:rsid w:val="000E386A"/>
    <w:rsid w:val="000E3871"/>
    <w:rsid w:val="000E3B29"/>
    <w:rsid w:val="000E5A73"/>
    <w:rsid w:val="000E606A"/>
    <w:rsid w:val="000E6699"/>
    <w:rsid w:val="000E73A5"/>
    <w:rsid w:val="000E797F"/>
    <w:rsid w:val="000F18E1"/>
    <w:rsid w:val="000F333E"/>
    <w:rsid w:val="000F3C05"/>
    <w:rsid w:val="000F3E6A"/>
    <w:rsid w:val="000F5938"/>
    <w:rsid w:val="0010218E"/>
    <w:rsid w:val="00102548"/>
    <w:rsid w:val="00103064"/>
    <w:rsid w:val="001047A1"/>
    <w:rsid w:val="00106447"/>
    <w:rsid w:val="00106B94"/>
    <w:rsid w:val="001072A5"/>
    <w:rsid w:val="001133D5"/>
    <w:rsid w:val="00114AC1"/>
    <w:rsid w:val="00117A37"/>
    <w:rsid w:val="00117AD4"/>
    <w:rsid w:val="001201C4"/>
    <w:rsid w:val="0012208C"/>
    <w:rsid w:val="00122963"/>
    <w:rsid w:val="0012501C"/>
    <w:rsid w:val="00126C8F"/>
    <w:rsid w:val="00127252"/>
    <w:rsid w:val="00127762"/>
    <w:rsid w:val="00130686"/>
    <w:rsid w:val="00130EFA"/>
    <w:rsid w:val="00131815"/>
    <w:rsid w:val="00131BF0"/>
    <w:rsid w:val="001323A7"/>
    <w:rsid w:val="00132400"/>
    <w:rsid w:val="001326CB"/>
    <w:rsid w:val="001329B7"/>
    <w:rsid w:val="00132A86"/>
    <w:rsid w:val="00134849"/>
    <w:rsid w:val="00136FCB"/>
    <w:rsid w:val="0014350D"/>
    <w:rsid w:val="001452F7"/>
    <w:rsid w:val="00151498"/>
    <w:rsid w:val="00153418"/>
    <w:rsid w:val="001553E4"/>
    <w:rsid w:val="001558DC"/>
    <w:rsid w:val="00156D3C"/>
    <w:rsid w:val="00156E69"/>
    <w:rsid w:val="00157657"/>
    <w:rsid w:val="00161524"/>
    <w:rsid w:val="001618AF"/>
    <w:rsid w:val="00161C8F"/>
    <w:rsid w:val="00162701"/>
    <w:rsid w:val="00164ABC"/>
    <w:rsid w:val="00165A17"/>
    <w:rsid w:val="00166878"/>
    <w:rsid w:val="00167087"/>
    <w:rsid w:val="001672FA"/>
    <w:rsid w:val="00170E0E"/>
    <w:rsid w:val="001726CB"/>
    <w:rsid w:val="00172E52"/>
    <w:rsid w:val="00172F57"/>
    <w:rsid w:val="00173A45"/>
    <w:rsid w:val="00173E23"/>
    <w:rsid w:val="00175BB6"/>
    <w:rsid w:val="00176CBC"/>
    <w:rsid w:val="00176DDA"/>
    <w:rsid w:val="00180943"/>
    <w:rsid w:val="00182FD5"/>
    <w:rsid w:val="00183B82"/>
    <w:rsid w:val="0018428E"/>
    <w:rsid w:val="001847F5"/>
    <w:rsid w:val="0018490F"/>
    <w:rsid w:val="00184B30"/>
    <w:rsid w:val="00186274"/>
    <w:rsid w:val="00191FD3"/>
    <w:rsid w:val="00192B0D"/>
    <w:rsid w:val="00194F0F"/>
    <w:rsid w:val="0019579D"/>
    <w:rsid w:val="00196D64"/>
    <w:rsid w:val="001A0689"/>
    <w:rsid w:val="001A0882"/>
    <w:rsid w:val="001A129F"/>
    <w:rsid w:val="001A19D2"/>
    <w:rsid w:val="001A1CEC"/>
    <w:rsid w:val="001A2FA9"/>
    <w:rsid w:val="001A4131"/>
    <w:rsid w:val="001A46E6"/>
    <w:rsid w:val="001A5206"/>
    <w:rsid w:val="001A5E76"/>
    <w:rsid w:val="001A65E0"/>
    <w:rsid w:val="001B0031"/>
    <w:rsid w:val="001B1390"/>
    <w:rsid w:val="001B166C"/>
    <w:rsid w:val="001B6506"/>
    <w:rsid w:val="001B69DA"/>
    <w:rsid w:val="001B7279"/>
    <w:rsid w:val="001B7671"/>
    <w:rsid w:val="001B7D9C"/>
    <w:rsid w:val="001C03EB"/>
    <w:rsid w:val="001C149E"/>
    <w:rsid w:val="001C385F"/>
    <w:rsid w:val="001C3CB7"/>
    <w:rsid w:val="001C5555"/>
    <w:rsid w:val="001C63D9"/>
    <w:rsid w:val="001C7E0A"/>
    <w:rsid w:val="001D2D85"/>
    <w:rsid w:val="001D308A"/>
    <w:rsid w:val="001D416D"/>
    <w:rsid w:val="001D604D"/>
    <w:rsid w:val="001D7A3D"/>
    <w:rsid w:val="001D7AF8"/>
    <w:rsid w:val="001E15C3"/>
    <w:rsid w:val="001E1FB8"/>
    <w:rsid w:val="001E2BE6"/>
    <w:rsid w:val="001E3706"/>
    <w:rsid w:val="001E4084"/>
    <w:rsid w:val="001E4F43"/>
    <w:rsid w:val="001E5540"/>
    <w:rsid w:val="001E68B2"/>
    <w:rsid w:val="001E7678"/>
    <w:rsid w:val="001F0F10"/>
    <w:rsid w:val="001F16CE"/>
    <w:rsid w:val="001F1D18"/>
    <w:rsid w:val="001F2ADE"/>
    <w:rsid w:val="001F57B1"/>
    <w:rsid w:val="001F5EC9"/>
    <w:rsid w:val="001F5F5A"/>
    <w:rsid w:val="001F6A7A"/>
    <w:rsid w:val="0020076E"/>
    <w:rsid w:val="00202570"/>
    <w:rsid w:val="002028C1"/>
    <w:rsid w:val="00202E48"/>
    <w:rsid w:val="00206405"/>
    <w:rsid w:val="00207925"/>
    <w:rsid w:val="00214945"/>
    <w:rsid w:val="00214B06"/>
    <w:rsid w:val="00215A8A"/>
    <w:rsid w:val="00217E4B"/>
    <w:rsid w:val="002205E1"/>
    <w:rsid w:val="00222310"/>
    <w:rsid w:val="00223F70"/>
    <w:rsid w:val="00225386"/>
    <w:rsid w:val="00225B09"/>
    <w:rsid w:val="002262C6"/>
    <w:rsid w:val="0022639D"/>
    <w:rsid w:val="0022670F"/>
    <w:rsid w:val="00226ADF"/>
    <w:rsid w:val="00226F82"/>
    <w:rsid w:val="00227F79"/>
    <w:rsid w:val="002309E3"/>
    <w:rsid w:val="0023111C"/>
    <w:rsid w:val="00231453"/>
    <w:rsid w:val="0023317D"/>
    <w:rsid w:val="002339FA"/>
    <w:rsid w:val="00233AE3"/>
    <w:rsid w:val="00235D78"/>
    <w:rsid w:val="002362D1"/>
    <w:rsid w:val="00236825"/>
    <w:rsid w:val="00237368"/>
    <w:rsid w:val="002443DE"/>
    <w:rsid w:val="00245832"/>
    <w:rsid w:val="00246A99"/>
    <w:rsid w:val="00247C2E"/>
    <w:rsid w:val="0025033B"/>
    <w:rsid w:val="00250C91"/>
    <w:rsid w:val="0025330F"/>
    <w:rsid w:val="00255523"/>
    <w:rsid w:val="0025719F"/>
    <w:rsid w:val="0025774E"/>
    <w:rsid w:val="0025784B"/>
    <w:rsid w:val="0026101A"/>
    <w:rsid w:val="00261663"/>
    <w:rsid w:val="00262866"/>
    <w:rsid w:val="00262FAD"/>
    <w:rsid w:val="002638E1"/>
    <w:rsid w:val="002644D8"/>
    <w:rsid w:val="00264849"/>
    <w:rsid w:val="00267187"/>
    <w:rsid w:val="00267D54"/>
    <w:rsid w:val="002715DE"/>
    <w:rsid w:val="002725BB"/>
    <w:rsid w:val="00273D0A"/>
    <w:rsid w:val="00274F63"/>
    <w:rsid w:val="0027561F"/>
    <w:rsid w:val="00275CC2"/>
    <w:rsid w:val="00276573"/>
    <w:rsid w:val="002777F1"/>
    <w:rsid w:val="00277C5C"/>
    <w:rsid w:val="00280717"/>
    <w:rsid w:val="00280873"/>
    <w:rsid w:val="00280F24"/>
    <w:rsid w:val="00281A0D"/>
    <w:rsid w:val="00282981"/>
    <w:rsid w:val="00284C6E"/>
    <w:rsid w:val="002856B4"/>
    <w:rsid w:val="00285FE7"/>
    <w:rsid w:val="002867F6"/>
    <w:rsid w:val="002876E9"/>
    <w:rsid w:val="002879C2"/>
    <w:rsid w:val="0029010B"/>
    <w:rsid w:val="00291255"/>
    <w:rsid w:val="00291C1E"/>
    <w:rsid w:val="00292B2C"/>
    <w:rsid w:val="00293628"/>
    <w:rsid w:val="00294E8A"/>
    <w:rsid w:val="002A1DF1"/>
    <w:rsid w:val="002A2633"/>
    <w:rsid w:val="002A4256"/>
    <w:rsid w:val="002A450E"/>
    <w:rsid w:val="002A49C5"/>
    <w:rsid w:val="002A5611"/>
    <w:rsid w:val="002A672C"/>
    <w:rsid w:val="002B11C8"/>
    <w:rsid w:val="002B178B"/>
    <w:rsid w:val="002B1C92"/>
    <w:rsid w:val="002B23AA"/>
    <w:rsid w:val="002B3F36"/>
    <w:rsid w:val="002B42FC"/>
    <w:rsid w:val="002B4CA4"/>
    <w:rsid w:val="002B5A00"/>
    <w:rsid w:val="002B652F"/>
    <w:rsid w:val="002B67EB"/>
    <w:rsid w:val="002B7C66"/>
    <w:rsid w:val="002C006C"/>
    <w:rsid w:val="002C0286"/>
    <w:rsid w:val="002C2265"/>
    <w:rsid w:val="002C22CC"/>
    <w:rsid w:val="002C2F5C"/>
    <w:rsid w:val="002D03C6"/>
    <w:rsid w:val="002D03E8"/>
    <w:rsid w:val="002D07CB"/>
    <w:rsid w:val="002D1296"/>
    <w:rsid w:val="002D3848"/>
    <w:rsid w:val="002D3980"/>
    <w:rsid w:val="002D5757"/>
    <w:rsid w:val="002D5809"/>
    <w:rsid w:val="002D604C"/>
    <w:rsid w:val="002D6F52"/>
    <w:rsid w:val="002E11F6"/>
    <w:rsid w:val="002E22EB"/>
    <w:rsid w:val="002E4325"/>
    <w:rsid w:val="002E508F"/>
    <w:rsid w:val="002E5446"/>
    <w:rsid w:val="002E56BB"/>
    <w:rsid w:val="002E5B31"/>
    <w:rsid w:val="002E611B"/>
    <w:rsid w:val="002E627A"/>
    <w:rsid w:val="002E634B"/>
    <w:rsid w:val="002E63C8"/>
    <w:rsid w:val="002F1970"/>
    <w:rsid w:val="002F1B0F"/>
    <w:rsid w:val="002F3D3A"/>
    <w:rsid w:val="002F56B6"/>
    <w:rsid w:val="002F57CC"/>
    <w:rsid w:val="002F6544"/>
    <w:rsid w:val="002F7C7F"/>
    <w:rsid w:val="003009E5"/>
    <w:rsid w:val="00302A2D"/>
    <w:rsid w:val="00302C70"/>
    <w:rsid w:val="003041CF"/>
    <w:rsid w:val="00304772"/>
    <w:rsid w:val="00305955"/>
    <w:rsid w:val="003116C0"/>
    <w:rsid w:val="00311A93"/>
    <w:rsid w:val="00311F03"/>
    <w:rsid w:val="00317F2E"/>
    <w:rsid w:val="00320981"/>
    <w:rsid w:val="0032191C"/>
    <w:rsid w:val="003219DB"/>
    <w:rsid w:val="003227A2"/>
    <w:rsid w:val="00325ADD"/>
    <w:rsid w:val="00325BE3"/>
    <w:rsid w:val="003273C1"/>
    <w:rsid w:val="003300C2"/>
    <w:rsid w:val="00331326"/>
    <w:rsid w:val="00334500"/>
    <w:rsid w:val="00334845"/>
    <w:rsid w:val="0033760B"/>
    <w:rsid w:val="0033768B"/>
    <w:rsid w:val="00340819"/>
    <w:rsid w:val="00340944"/>
    <w:rsid w:val="00341A88"/>
    <w:rsid w:val="00346C3A"/>
    <w:rsid w:val="00352E40"/>
    <w:rsid w:val="00352FA1"/>
    <w:rsid w:val="003539ED"/>
    <w:rsid w:val="00355113"/>
    <w:rsid w:val="00356E7C"/>
    <w:rsid w:val="00356ED9"/>
    <w:rsid w:val="003573DB"/>
    <w:rsid w:val="0035791A"/>
    <w:rsid w:val="00361125"/>
    <w:rsid w:val="00361413"/>
    <w:rsid w:val="00361709"/>
    <w:rsid w:val="00362413"/>
    <w:rsid w:val="00363115"/>
    <w:rsid w:val="00363203"/>
    <w:rsid w:val="00363E11"/>
    <w:rsid w:val="00364E2F"/>
    <w:rsid w:val="003669AA"/>
    <w:rsid w:val="00367DF4"/>
    <w:rsid w:val="003713D5"/>
    <w:rsid w:val="003746DD"/>
    <w:rsid w:val="003770F6"/>
    <w:rsid w:val="00377DA3"/>
    <w:rsid w:val="00380ABD"/>
    <w:rsid w:val="0038231C"/>
    <w:rsid w:val="00383811"/>
    <w:rsid w:val="003848FF"/>
    <w:rsid w:val="00384F37"/>
    <w:rsid w:val="00385406"/>
    <w:rsid w:val="00385751"/>
    <w:rsid w:val="00391571"/>
    <w:rsid w:val="00391E3F"/>
    <w:rsid w:val="00392B71"/>
    <w:rsid w:val="0039648A"/>
    <w:rsid w:val="003972ED"/>
    <w:rsid w:val="003972FB"/>
    <w:rsid w:val="00397344"/>
    <w:rsid w:val="00397C4D"/>
    <w:rsid w:val="003A21EF"/>
    <w:rsid w:val="003A4D43"/>
    <w:rsid w:val="003A4E2E"/>
    <w:rsid w:val="003B05C8"/>
    <w:rsid w:val="003B05D3"/>
    <w:rsid w:val="003B4EE6"/>
    <w:rsid w:val="003B65C9"/>
    <w:rsid w:val="003C0616"/>
    <w:rsid w:val="003C0C2E"/>
    <w:rsid w:val="003C0D21"/>
    <w:rsid w:val="003C22B3"/>
    <w:rsid w:val="003C31CC"/>
    <w:rsid w:val="003C3318"/>
    <w:rsid w:val="003C5950"/>
    <w:rsid w:val="003C59D5"/>
    <w:rsid w:val="003C624D"/>
    <w:rsid w:val="003C71B1"/>
    <w:rsid w:val="003C7B03"/>
    <w:rsid w:val="003D15B6"/>
    <w:rsid w:val="003D2D57"/>
    <w:rsid w:val="003D3142"/>
    <w:rsid w:val="003D31FF"/>
    <w:rsid w:val="003D3503"/>
    <w:rsid w:val="003D3522"/>
    <w:rsid w:val="003D40C5"/>
    <w:rsid w:val="003D4810"/>
    <w:rsid w:val="003D4B52"/>
    <w:rsid w:val="003D4C5C"/>
    <w:rsid w:val="003D6D56"/>
    <w:rsid w:val="003D6E45"/>
    <w:rsid w:val="003D7725"/>
    <w:rsid w:val="003D7757"/>
    <w:rsid w:val="003E2C9D"/>
    <w:rsid w:val="003E4683"/>
    <w:rsid w:val="003E5817"/>
    <w:rsid w:val="003F03DC"/>
    <w:rsid w:val="003F0E49"/>
    <w:rsid w:val="003F1050"/>
    <w:rsid w:val="003F3F76"/>
    <w:rsid w:val="003F5A1D"/>
    <w:rsid w:val="003F5D15"/>
    <w:rsid w:val="003F6A63"/>
    <w:rsid w:val="003F6DDE"/>
    <w:rsid w:val="003F6E9A"/>
    <w:rsid w:val="003F773D"/>
    <w:rsid w:val="00400B1D"/>
    <w:rsid w:val="00406F2F"/>
    <w:rsid w:val="004071D6"/>
    <w:rsid w:val="0040797D"/>
    <w:rsid w:val="00411091"/>
    <w:rsid w:val="00412189"/>
    <w:rsid w:val="004125DC"/>
    <w:rsid w:val="0041347A"/>
    <w:rsid w:val="0041354C"/>
    <w:rsid w:val="00415239"/>
    <w:rsid w:val="00415FA1"/>
    <w:rsid w:val="00420500"/>
    <w:rsid w:val="00420C70"/>
    <w:rsid w:val="004222CF"/>
    <w:rsid w:val="00422E27"/>
    <w:rsid w:val="0042350A"/>
    <w:rsid w:val="00426292"/>
    <w:rsid w:val="004263D2"/>
    <w:rsid w:val="00427233"/>
    <w:rsid w:val="00427497"/>
    <w:rsid w:val="00430504"/>
    <w:rsid w:val="00430E43"/>
    <w:rsid w:val="0043351D"/>
    <w:rsid w:val="00434840"/>
    <w:rsid w:val="00434F98"/>
    <w:rsid w:val="004354EE"/>
    <w:rsid w:val="004367FA"/>
    <w:rsid w:val="00436BDA"/>
    <w:rsid w:val="00437DAB"/>
    <w:rsid w:val="004427B2"/>
    <w:rsid w:val="00444A60"/>
    <w:rsid w:val="00444DD2"/>
    <w:rsid w:val="00445542"/>
    <w:rsid w:val="00445A1B"/>
    <w:rsid w:val="00446842"/>
    <w:rsid w:val="00447387"/>
    <w:rsid w:val="00447736"/>
    <w:rsid w:val="004509A2"/>
    <w:rsid w:val="0045221A"/>
    <w:rsid w:val="004526D1"/>
    <w:rsid w:val="00454C82"/>
    <w:rsid w:val="004605DF"/>
    <w:rsid w:val="00460E8A"/>
    <w:rsid w:val="00461DCD"/>
    <w:rsid w:val="00463CAA"/>
    <w:rsid w:val="004641A7"/>
    <w:rsid w:val="004657A3"/>
    <w:rsid w:val="00465BC5"/>
    <w:rsid w:val="00466489"/>
    <w:rsid w:val="00467D56"/>
    <w:rsid w:val="00467EEA"/>
    <w:rsid w:val="00471052"/>
    <w:rsid w:val="004729A5"/>
    <w:rsid w:val="004738E8"/>
    <w:rsid w:val="004744FC"/>
    <w:rsid w:val="004749F8"/>
    <w:rsid w:val="00475D72"/>
    <w:rsid w:val="00476561"/>
    <w:rsid w:val="00476D03"/>
    <w:rsid w:val="00477CCD"/>
    <w:rsid w:val="004804A4"/>
    <w:rsid w:val="004807E2"/>
    <w:rsid w:val="004817E3"/>
    <w:rsid w:val="00484DCD"/>
    <w:rsid w:val="00485DC3"/>
    <w:rsid w:val="00486E35"/>
    <w:rsid w:val="00486E7A"/>
    <w:rsid w:val="00487D6E"/>
    <w:rsid w:val="00491227"/>
    <w:rsid w:val="00492E5E"/>
    <w:rsid w:val="0049366C"/>
    <w:rsid w:val="004940D4"/>
    <w:rsid w:val="00495031"/>
    <w:rsid w:val="00496E95"/>
    <w:rsid w:val="004973DB"/>
    <w:rsid w:val="00497853"/>
    <w:rsid w:val="00497FFA"/>
    <w:rsid w:val="004A0401"/>
    <w:rsid w:val="004A04AC"/>
    <w:rsid w:val="004A0594"/>
    <w:rsid w:val="004A3186"/>
    <w:rsid w:val="004A3993"/>
    <w:rsid w:val="004A4BE2"/>
    <w:rsid w:val="004A58A8"/>
    <w:rsid w:val="004A64FA"/>
    <w:rsid w:val="004B0027"/>
    <w:rsid w:val="004B1EFD"/>
    <w:rsid w:val="004B2703"/>
    <w:rsid w:val="004B2C08"/>
    <w:rsid w:val="004B347B"/>
    <w:rsid w:val="004B384F"/>
    <w:rsid w:val="004B398A"/>
    <w:rsid w:val="004B3CC6"/>
    <w:rsid w:val="004B4388"/>
    <w:rsid w:val="004B5CF5"/>
    <w:rsid w:val="004C011F"/>
    <w:rsid w:val="004C23F3"/>
    <w:rsid w:val="004C2649"/>
    <w:rsid w:val="004C3864"/>
    <w:rsid w:val="004C5A31"/>
    <w:rsid w:val="004C5F48"/>
    <w:rsid w:val="004D2217"/>
    <w:rsid w:val="004D339F"/>
    <w:rsid w:val="004D43E4"/>
    <w:rsid w:val="004D6EB4"/>
    <w:rsid w:val="004D7266"/>
    <w:rsid w:val="004D7859"/>
    <w:rsid w:val="004D7F17"/>
    <w:rsid w:val="004E07C9"/>
    <w:rsid w:val="004E28A6"/>
    <w:rsid w:val="004E2A5D"/>
    <w:rsid w:val="004E335A"/>
    <w:rsid w:val="004E3886"/>
    <w:rsid w:val="004E3D48"/>
    <w:rsid w:val="004E5106"/>
    <w:rsid w:val="004E6A99"/>
    <w:rsid w:val="004F3C3E"/>
    <w:rsid w:val="004F3F6B"/>
    <w:rsid w:val="004F5C93"/>
    <w:rsid w:val="004F5C9D"/>
    <w:rsid w:val="004F6E7D"/>
    <w:rsid w:val="004F750F"/>
    <w:rsid w:val="00501572"/>
    <w:rsid w:val="00501C26"/>
    <w:rsid w:val="00502522"/>
    <w:rsid w:val="00502EE2"/>
    <w:rsid w:val="005035DC"/>
    <w:rsid w:val="00503630"/>
    <w:rsid w:val="00503842"/>
    <w:rsid w:val="00504146"/>
    <w:rsid w:val="00507727"/>
    <w:rsid w:val="00512479"/>
    <w:rsid w:val="005124A7"/>
    <w:rsid w:val="00512905"/>
    <w:rsid w:val="00514751"/>
    <w:rsid w:val="00514CA5"/>
    <w:rsid w:val="00515488"/>
    <w:rsid w:val="00515D0B"/>
    <w:rsid w:val="00521D0B"/>
    <w:rsid w:val="00524050"/>
    <w:rsid w:val="00524BD8"/>
    <w:rsid w:val="00525EFF"/>
    <w:rsid w:val="00530197"/>
    <w:rsid w:val="005313AA"/>
    <w:rsid w:val="00531EEC"/>
    <w:rsid w:val="0053273B"/>
    <w:rsid w:val="00532E1F"/>
    <w:rsid w:val="00534966"/>
    <w:rsid w:val="0053599F"/>
    <w:rsid w:val="005377C3"/>
    <w:rsid w:val="00537DC9"/>
    <w:rsid w:val="00540057"/>
    <w:rsid w:val="00542450"/>
    <w:rsid w:val="005425ED"/>
    <w:rsid w:val="0054332F"/>
    <w:rsid w:val="00543885"/>
    <w:rsid w:val="00543C6A"/>
    <w:rsid w:val="005467A1"/>
    <w:rsid w:val="00546D31"/>
    <w:rsid w:val="005535D8"/>
    <w:rsid w:val="00555D9F"/>
    <w:rsid w:val="00555E88"/>
    <w:rsid w:val="00555F8E"/>
    <w:rsid w:val="00556593"/>
    <w:rsid w:val="005574EF"/>
    <w:rsid w:val="00557812"/>
    <w:rsid w:val="00557B9D"/>
    <w:rsid w:val="00557E47"/>
    <w:rsid w:val="00560C4E"/>
    <w:rsid w:val="00560C95"/>
    <w:rsid w:val="00561E0F"/>
    <w:rsid w:val="00561E1A"/>
    <w:rsid w:val="00562DF8"/>
    <w:rsid w:val="00563A09"/>
    <w:rsid w:val="00564369"/>
    <w:rsid w:val="00566504"/>
    <w:rsid w:val="0057190D"/>
    <w:rsid w:val="00572F96"/>
    <w:rsid w:val="00574DFB"/>
    <w:rsid w:val="00576A6A"/>
    <w:rsid w:val="00581FA1"/>
    <w:rsid w:val="00583256"/>
    <w:rsid w:val="00585506"/>
    <w:rsid w:val="00586DC8"/>
    <w:rsid w:val="00590416"/>
    <w:rsid w:val="005904D7"/>
    <w:rsid w:val="00590AAF"/>
    <w:rsid w:val="00591CA0"/>
    <w:rsid w:val="0059240A"/>
    <w:rsid w:val="005924E5"/>
    <w:rsid w:val="00595083"/>
    <w:rsid w:val="005956E0"/>
    <w:rsid w:val="00595E5D"/>
    <w:rsid w:val="00596531"/>
    <w:rsid w:val="00596817"/>
    <w:rsid w:val="00597BA0"/>
    <w:rsid w:val="005A0057"/>
    <w:rsid w:val="005A084A"/>
    <w:rsid w:val="005A1445"/>
    <w:rsid w:val="005A224C"/>
    <w:rsid w:val="005A5467"/>
    <w:rsid w:val="005A781E"/>
    <w:rsid w:val="005A7F64"/>
    <w:rsid w:val="005B1D5D"/>
    <w:rsid w:val="005B2266"/>
    <w:rsid w:val="005B3902"/>
    <w:rsid w:val="005B3E1C"/>
    <w:rsid w:val="005B4392"/>
    <w:rsid w:val="005B4FC6"/>
    <w:rsid w:val="005B5B60"/>
    <w:rsid w:val="005B5C03"/>
    <w:rsid w:val="005B73A1"/>
    <w:rsid w:val="005C1125"/>
    <w:rsid w:val="005C13D6"/>
    <w:rsid w:val="005C1A15"/>
    <w:rsid w:val="005C24A8"/>
    <w:rsid w:val="005C49E1"/>
    <w:rsid w:val="005C55F2"/>
    <w:rsid w:val="005C5911"/>
    <w:rsid w:val="005C6771"/>
    <w:rsid w:val="005D0334"/>
    <w:rsid w:val="005D1378"/>
    <w:rsid w:val="005D4D98"/>
    <w:rsid w:val="005D4D9A"/>
    <w:rsid w:val="005D7D21"/>
    <w:rsid w:val="005E0778"/>
    <w:rsid w:val="005E0D4B"/>
    <w:rsid w:val="005E119F"/>
    <w:rsid w:val="005E1265"/>
    <w:rsid w:val="005E18ED"/>
    <w:rsid w:val="005E1E9F"/>
    <w:rsid w:val="005E2527"/>
    <w:rsid w:val="005E336A"/>
    <w:rsid w:val="005E3521"/>
    <w:rsid w:val="005E3900"/>
    <w:rsid w:val="005E3C4D"/>
    <w:rsid w:val="005E47BF"/>
    <w:rsid w:val="005E4972"/>
    <w:rsid w:val="005E655F"/>
    <w:rsid w:val="005F08F9"/>
    <w:rsid w:val="005F15E2"/>
    <w:rsid w:val="005F1F65"/>
    <w:rsid w:val="005F2877"/>
    <w:rsid w:val="005F5074"/>
    <w:rsid w:val="00600BE1"/>
    <w:rsid w:val="00600E0A"/>
    <w:rsid w:val="006012C1"/>
    <w:rsid w:val="00601A66"/>
    <w:rsid w:val="00603B34"/>
    <w:rsid w:val="00607BEA"/>
    <w:rsid w:val="0061066E"/>
    <w:rsid w:val="00610E35"/>
    <w:rsid w:val="00610FBB"/>
    <w:rsid w:val="00611A80"/>
    <w:rsid w:val="00611E03"/>
    <w:rsid w:val="006125AA"/>
    <w:rsid w:val="0061358E"/>
    <w:rsid w:val="00613881"/>
    <w:rsid w:val="00614ABC"/>
    <w:rsid w:val="00614D43"/>
    <w:rsid w:val="0061507A"/>
    <w:rsid w:val="00615414"/>
    <w:rsid w:val="0061594D"/>
    <w:rsid w:val="0061718C"/>
    <w:rsid w:val="00620C05"/>
    <w:rsid w:val="0062124A"/>
    <w:rsid w:val="006220C8"/>
    <w:rsid w:val="0062236D"/>
    <w:rsid w:val="006233B1"/>
    <w:rsid w:val="00623F8C"/>
    <w:rsid w:val="006242B3"/>
    <w:rsid w:val="00630556"/>
    <w:rsid w:val="00630F5A"/>
    <w:rsid w:val="00631EB3"/>
    <w:rsid w:val="006325C9"/>
    <w:rsid w:val="0063366D"/>
    <w:rsid w:val="00635D30"/>
    <w:rsid w:val="00636B02"/>
    <w:rsid w:val="006373D9"/>
    <w:rsid w:val="0064212B"/>
    <w:rsid w:val="00642E7E"/>
    <w:rsid w:val="0064340C"/>
    <w:rsid w:val="006454C8"/>
    <w:rsid w:val="0064616E"/>
    <w:rsid w:val="00646ECE"/>
    <w:rsid w:val="00650427"/>
    <w:rsid w:val="0065188A"/>
    <w:rsid w:val="00653279"/>
    <w:rsid w:val="006539B9"/>
    <w:rsid w:val="006541B3"/>
    <w:rsid w:val="006543F9"/>
    <w:rsid w:val="006563DD"/>
    <w:rsid w:val="006601C3"/>
    <w:rsid w:val="006601EB"/>
    <w:rsid w:val="00660EFE"/>
    <w:rsid w:val="00661C74"/>
    <w:rsid w:val="00662B89"/>
    <w:rsid w:val="00663A83"/>
    <w:rsid w:val="00663D2E"/>
    <w:rsid w:val="00663E60"/>
    <w:rsid w:val="00664C5E"/>
    <w:rsid w:val="00664DD4"/>
    <w:rsid w:val="006709B6"/>
    <w:rsid w:val="00670DBE"/>
    <w:rsid w:val="00670F88"/>
    <w:rsid w:val="00671BF2"/>
    <w:rsid w:val="00673C59"/>
    <w:rsid w:val="006743FA"/>
    <w:rsid w:val="00674DFB"/>
    <w:rsid w:val="00675C68"/>
    <w:rsid w:val="00675E40"/>
    <w:rsid w:val="00676A0F"/>
    <w:rsid w:val="0068249F"/>
    <w:rsid w:val="0068299C"/>
    <w:rsid w:val="00682A5F"/>
    <w:rsid w:val="0068307B"/>
    <w:rsid w:val="00683910"/>
    <w:rsid w:val="00683AEF"/>
    <w:rsid w:val="00684F9D"/>
    <w:rsid w:val="006857A0"/>
    <w:rsid w:val="00686895"/>
    <w:rsid w:val="00687372"/>
    <w:rsid w:val="006878D8"/>
    <w:rsid w:val="00691860"/>
    <w:rsid w:val="006920F5"/>
    <w:rsid w:val="00692603"/>
    <w:rsid w:val="00692CD4"/>
    <w:rsid w:val="00692E0D"/>
    <w:rsid w:val="006938CA"/>
    <w:rsid w:val="00693C98"/>
    <w:rsid w:val="006946C2"/>
    <w:rsid w:val="00694BF5"/>
    <w:rsid w:val="00695EF5"/>
    <w:rsid w:val="00696B96"/>
    <w:rsid w:val="006A0448"/>
    <w:rsid w:val="006A0FFE"/>
    <w:rsid w:val="006A1DCF"/>
    <w:rsid w:val="006A1E57"/>
    <w:rsid w:val="006A3C29"/>
    <w:rsid w:val="006A3E8D"/>
    <w:rsid w:val="006A597C"/>
    <w:rsid w:val="006A6809"/>
    <w:rsid w:val="006A7133"/>
    <w:rsid w:val="006B0B15"/>
    <w:rsid w:val="006B0BD1"/>
    <w:rsid w:val="006B21F0"/>
    <w:rsid w:val="006B354C"/>
    <w:rsid w:val="006B4310"/>
    <w:rsid w:val="006B4387"/>
    <w:rsid w:val="006B47FB"/>
    <w:rsid w:val="006B5058"/>
    <w:rsid w:val="006B5912"/>
    <w:rsid w:val="006B67DB"/>
    <w:rsid w:val="006B6F99"/>
    <w:rsid w:val="006C0E60"/>
    <w:rsid w:val="006C14DD"/>
    <w:rsid w:val="006C23B2"/>
    <w:rsid w:val="006C2A0C"/>
    <w:rsid w:val="006C3089"/>
    <w:rsid w:val="006C3A31"/>
    <w:rsid w:val="006C40FE"/>
    <w:rsid w:val="006C4325"/>
    <w:rsid w:val="006C4462"/>
    <w:rsid w:val="006C4F6A"/>
    <w:rsid w:val="006C5052"/>
    <w:rsid w:val="006C7093"/>
    <w:rsid w:val="006D17E0"/>
    <w:rsid w:val="006D3557"/>
    <w:rsid w:val="006D372B"/>
    <w:rsid w:val="006D5795"/>
    <w:rsid w:val="006D5ABD"/>
    <w:rsid w:val="006D5FB5"/>
    <w:rsid w:val="006E11D0"/>
    <w:rsid w:val="006E3848"/>
    <w:rsid w:val="006E3A53"/>
    <w:rsid w:val="006E53DA"/>
    <w:rsid w:val="006E55A5"/>
    <w:rsid w:val="006E65FB"/>
    <w:rsid w:val="006E6EAD"/>
    <w:rsid w:val="006E7005"/>
    <w:rsid w:val="006E70F2"/>
    <w:rsid w:val="006E7B36"/>
    <w:rsid w:val="006E7B7C"/>
    <w:rsid w:val="006F2D33"/>
    <w:rsid w:val="006F2DC5"/>
    <w:rsid w:val="006F2E03"/>
    <w:rsid w:val="006F74BE"/>
    <w:rsid w:val="006F7FC7"/>
    <w:rsid w:val="007005CD"/>
    <w:rsid w:val="00701988"/>
    <w:rsid w:val="007037E7"/>
    <w:rsid w:val="00707E2F"/>
    <w:rsid w:val="007106D3"/>
    <w:rsid w:val="0071173C"/>
    <w:rsid w:val="00713541"/>
    <w:rsid w:val="00715F28"/>
    <w:rsid w:val="00716005"/>
    <w:rsid w:val="0071719B"/>
    <w:rsid w:val="007207BA"/>
    <w:rsid w:val="007216DB"/>
    <w:rsid w:val="007226F8"/>
    <w:rsid w:val="00722E4D"/>
    <w:rsid w:val="00726062"/>
    <w:rsid w:val="007260B3"/>
    <w:rsid w:val="007264E1"/>
    <w:rsid w:val="00726ADA"/>
    <w:rsid w:val="00727235"/>
    <w:rsid w:val="007303A3"/>
    <w:rsid w:val="00731405"/>
    <w:rsid w:val="00731471"/>
    <w:rsid w:val="00733633"/>
    <w:rsid w:val="00734057"/>
    <w:rsid w:val="0073466E"/>
    <w:rsid w:val="00734AEB"/>
    <w:rsid w:val="00734CEA"/>
    <w:rsid w:val="007350FB"/>
    <w:rsid w:val="007352F5"/>
    <w:rsid w:val="007367FE"/>
    <w:rsid w:val="007401D2"/>
    <w:rsid w:val="0074198E"/>
    <w:rsid w:val="007420E2"/>
    <w:rsid w:val="007435E5"/>
    <w:rsid w:val="00743A51"/>
    <w:rsid w:val="0074464A"/>
    <w:rsid w:val="007451D0"/>
    <w:rsid w:val="00745964"/>
    <w:rsid w:val="0074615D"/>
    <w:rsid w:val="00746C4A"/>
    <w:rsid w:val="007502C8"/>
    <w:rsid w:val="007503F8"/>
    <w:rsid w:val="0075054E"/>
    <w:rsid w:val="00751B48"/>
    <w:rsid w:val="00752402"/>
    <w:rsid w:val="007547CA"/>
    <w:rsid w:val="00754EA0"/>
    <w:rsid w:val="007564C8"/>
    <w:rsid w:val="007579E9"/>
    <w:rsid w:val="00760653"/>
    <w:rsid w:val="0076109F"/>
    <w:rsid w:val="007612E5"/>
    <w:rsid w:val="00762041"/>
    <w:rsid w:val="00762724"/>
    <w:rsid w:val="007671DD"/>
    <w:rsid w:val="00770915"/>
    <w:rsid w:val="00770B2B"/>
    <w:rsid w:val="00770DC8"/>
    <w:rsid w:val="00770F6A"/>
    <w:rsid w:val="00772725"/>
    <w:rsid w:val="00773019"/>
    <w:rsid w:val="00774112"/>
    <w:rsid w:val="00774470"/>
    <w:rsid w:val="00777C3F"/>
    <w:rsid w:val="00777D04"/>
    <w:rsid w:val="0078044E"/>
    <w:rsid w:val="00780647"/>
    <w:rsid w:val="00780938"/>
    <w:rsid w:val="00781185"/>
    <w:rsid w:val="007815FE"/>
    <w:rsid w:val="00781FF0"/>
    <w:rsid w:val="00782EEE"/>
    <w:rsid w:val="007837B6"/>
    <w:rsid w:val="00783878"/>
    <w:rsid w:val="007845ED"/>
    <w:rsid w:val="00784EA3"/>
    <w:rsid w:val="00786D11"/>
    <w:rsid w:val="00786E5A"/>
    <w:rsid w:val="00786E87"/>
    <w:rsid w:val="00787D26"/>
    <w:rsid w:val="0079363F"/>
    <w:rsid w:val="007936F9"/>
    <w:rsid w:val="00794CA6"/>
    <w:rsid w:val="007955F9"/>
    <w:rsid w:val="00795863"/>
    <w:rsid w:val="0079665A"/>
    <w:rsid w:val="00797381"/>
    <w:rsid w:val="007A0547"/>
    <w:rsid w:val="007A1B13"/>
    <w:rsid w:val="007A465D"/>
    <w:rsid w:val="007A7E2A"/>
    <w:rsid w:val="007B0531"/>
    <w:rsid w:val="007B12ED"/>
    <w:rsid w:val="007B15EF"/>
    <w:rsid w:val="007B31E9"/>
    <w:rsid w:val="007B367F"/>
    <w:rsid w:val="007B3CDD"/>
    <w:rsid w:val="007B5229"/>
    <w:rsid w:val="007B57E6"/>
    <w:rsid w:val="007B767E"/>
    <w:rsid w:val="007B78FE"/>
    <w:rsid w:val="007C0568"/>
    <w:rsid w:val="007C060C"/>
    <w:rsid w:val="007C0FE7"/>
    <w:rsid w:val="007C4143"/>
    <w:rsid w:val="007C5142"/>
    <w:rsid w:val="007C5559"/>
    <w:rsid w:val="007C5B9D"/>
    <w:rsid w:val="007C5D26"/>
    <w:rsid w:val="007C6005"/>
    <w:rsid w:val="007C6174"/>
    <w:rsid w:val="007C7BC3"/>
    <w:rsid w:val="007D0298"/>
    <w:rsid w:val="007D0C6D"/>
    <w:rsid w:val="007D18E1"/>
    <w:rsid w:val="007D1B29"/>
    <w:rsid w:val="007D29BA"/>
    <w:rsid w:val="007D3E60"/>
    <w:rsid w:val="007D4989"/>
    <w:rsid w:val="007D6FBA"/>
    <w:rsid w:val="007D711D"/>
    <w:rsid w:val="007E2D01"/>
    <w:rsid w:val="007E477E"/>
    <w:rsid w:val="007E49C7"/>
    <w:rsid w:val="007F014E"/>
    <w:rsid w:val="007F381D"/>
    <w:rsid w:val="007F6AED"/>
    <w:rsid w:val="007F7B0E"/>
    <w:rsid w:val="00801444"/>
    <w:rsid w:val="00802D69"/>
    <w:rsid w:val="00806015"/>
    <w:rsid w:val="00810448"/>
    <w:rsid w:val="00810BE9"/>
    <w:rsid w:val="00811479"/>
    <w:rsid w:val="008126E8"/>
    <w:rsid w:val="00813663"/>
    <w:rsid w:val="008139FE"/>
    <w:rsid w:val="00814396"/>
    <w:rsid w:val="008144A6"/>
    <w:rsid w:val="00815070"/>
    <w:rsid w:val="0081542C"/>
    <w:rsid w:val="0082020B"/>
    <w:rsid w:val="00820474"/>
    <w:rsid w:val="008214E6"/>
    <w:rsid w:val="00823491"/>
    <w:rsid w:val="0082468B"/>
    <w:rsid w:val="0082524F"/>
    <w:rsid w:val="00826F25"/>
    <w:rsid w:val="008279AB"/>
    <w:rsid w:val="008300F0"/>
    <w:rsid w:val="00830A0F"/>
    <w:rsid w:val="0083158C"/>
    <w:rsid w:val="00831A86"/>
    <w:rsid w:val="00833103"/>
    <w:rsid w:val="008334FE"/>
    <w:rsid w:val="00834812"/>
    <w:rsid w:val="00835FD7"/>
    <w:rsid w:val="008361A0"/>
    <w:rsid w:val="00836418"/>
    <w:rsid w:val="00837125"/>
    <w:rsid w:val="00837BA0"/>
    <w:rsid w:val="00841BE0"/>
    <w:rsid w:val="00842979"/>
    <w:rsid w:val="0084388B"/>
    <w:rsid w:val="008442DE"/>
    <w:rsid w:val="008453C8"/>
    <w:rsid w:val="00845D67"/>
    <w:rsid w:val="00845EAC"/>
    <w:rsid w:val="008479FA"/>
    <w:rsid w:val="00847C0B"/>
    <w:rsid w:val="008509B5"/>
    <w:rsid w:val="008511F7"/>
    <w:rsid w:val="00852661"/>
    <w:rsid w:val="00852AD3"/>
    <w:rsid w:val="008546E6"/>
    <w:rsid w:val="00863C63"/>
    <w:rsid w:val="00863CF4"/>
    <w:rsid w:val="00863F48"/>
    <w:rsid w:val="00865084"/>
    <w:rsid w:val="008659C6"/>
    <w:rsid w:val="00866BB4"/>
    <w:rsid w:val="00866CB4"/>
    <w:rsid w:val="00867433"/>
    <w:rsid w:val="00870555"/>
    <w:rsid w:val="008707A5"/>
    <w:rsid w:val="008708B6"/>
    <w:rsid w:val="00871D23"/>
    <w:rsid w:val="00873AEB"/>
    <w:rsid w:val="00873B13"/>
    <w:rsid w:val="00874AF3"/>
    <w:rsid w:val="00874C8B"/>
    <w:rsid w:val="00875BE0"/>
    <w:rsid w:val="008808C8"/>
    <w:rsid w:val="00881C33"/>
    <w:rsid w:val="008859E6"/>
    <w:rsid w:val="00885FC6"/>
    <w:rsid w:val="00886108"/>
    <w:rsid w:val="00890615"/>
    <w:rsid w:val="0089094A"/>
    <w:rsid w:val="008909EF"/>
    <w:rsid w:val="0089175C"/>
    <w:rsid w:val="00891A10"/>
    <w:rsid w:val="0089232E"/>
    <w:rsid w:val="00892B32"/>
    <w:rsid w:val="008941AC"/>
    <w:rsid w:val="00895393"/>
    <w:rsid w:val="00895BA4"/>
    <w:rsid w:val="008962A5"/>
    <w:rsid w:val="00896723"/>
    <w:rsid w:val="008A1DF1"/>
    <w:rsid w:val="008A3AC3"/>
    <w:rsid w:val="008A3E39"/>
    <w:rsid w:val="008A4220"/>
    <w:rsid w:val="008A4527"/>
    <w:rsid w:val="008A4BCC"/>
    <w:rsid w:val="008A579F"/>
    <w:rsid w:val="008A62FB"/>
    <w:rsid w:val="008A78C1"/>
    <w:rsid w:val="008B0055"/>
    <w:rsid w:val="008B2BC2"/>
    <w:rsid w:val="008B38DF"/>
    <w:rsid w:val="008B5A7C"/>
    <w:rsid w:val="008B5D15"/>
    <w:rsid w:val="008B6565"/>
    <w:rsid w:val="008C3511"/>
    <w:rsid w:val="008C3BBF"/>
    <w:rsid w:val="008C3FC3"/>
    <w:rsid w:val="008C7585"/>
    <w:rsid w:val="008D1AB7"/>
    <w:rsid w:val="008D331B"/>
    <w:rsid w:val="008D4197"/>
    <w:rsid w:val="008D4B8F"/>
    <w:rsid w:val="008D70E9"/>
    <w:rsid w:val="008D7581"/>
    <w:rsid w:val="008D782E"/>
    <w:rsid w:val="008E02C2"/>
    <w:rsid w:val="008E1436"/>
    <w:rsid w:val="008E2431"/>
    <w:rsid w:val="008E4E1F"/>
    <w:rsid w:val="008E5637"/>
    <w:rsid w:val="008E6EE5"/>
    <w:rsid w:val="008E7F2B"/>
    <w:rsid w:val="008F032C"/>
    <w:rsid w:val="008F0433"/>
    <w:rsid w:val="008F247E"/>
    <w:rsid w:val="008F34B9"/>
    <w:rsid w:val="008F3CC6"/>
    <w:rsid w:val="008F3CE6"/>
    <w:rsid w:val="008F3F93"/>
    <w:rsid w:val="008F4B2B"/>
    <w:rsid w:val="008F4D41"/>
    <w:rsid w:val="008F57CB"/>
    <w:rsid w:val="008F654E"/>
    <w:rsid w:val="008F6E50"/>
    <w:rsid w:val="00900343"/>
    <w:rsid w:val="0090055C"/>
    <w:rsid w:val="009007CA"/>
    <w:rsid w:val="00901311"/>
    <w:rsid w:val="00901D1F"/>
    <w:rsid w:val="00903380"/>
    <w:rsid w:val="009037FA"/>
    <w:rsid w:val="00904ABB"/>
    <w:rsid w:val="00905DB6"/>
    <w:rsid w:val="0090652D"/>
    <w:rsid w:val="0091033F"/>
    <w:rsid w:val="00912742"/>
    <w:rsid w:val="00913384"/>
    <w:rsid w:val="00913BC8"/>
    <w:rsid w:val="009156F3"/>
    <w:rsid w:val="0091625C"/>
    <w:rsid w:val="00916D93"/>
    <w:rsid w:val="00917C5A"/>
    <w:rsid w:val="00922885"/>
    <w:rsid w:val="00922D78"/>
    <w:rsid w:val="00922DE0"/>
    <w:rsid w:val="009250BD"/>
    <w:rsid w:val="009250F9"/>
    <w:rsid w:val="0092543B"/>
    <w:rsid w:val="009265C9"/>
    <w:rsid w:val="00927255"/>
    <w:rsid w:val="0092786E"/>
    <w:rsid w:val="00931C62"/>
    <w:rsid w:val="00932FB1"/>
    <w:rsid w:val="00933973"/>
    <w:rsid w:val="00933C3A"/>
    <w:rsid w:val="00933C8B"/>
    <w:rsid w:val="0094084D"/>
    <w:rsid w:val="0094218E"/>
    <w:rsid w:val="0094289B"/>
    <w:rsid w:val="00942EE0"/>
    <w:rsid w:val="00943709"/>
    <w:rsid w:val="0094459B"/>
    <w:rsid w:val="00945776"/>
    <w:rsid w:val="0094634C"/>
    <w:rsid w:val="0094690A"/>
    <w:rsid w:val="00946D18"/>
    <w:rsid w:val="0095000C"/>
    <w:rsid w:val="00953FA7"/>
    <w:rsid w:val="009549CA"/>
    <w:rsid w:val="00954C8C"/>
    <w:rsid w:val="00955DEB"/>
    <w:rsid w:val="009572AD"/>
    <w:rsid w:val="00957D83"/>
    <w:rsid w:val="009601AB"/>
    <w:rsid w:val="009618E9"/>
    <w:rsid w:val="00961A4C"/>
    <w:rsid w:val="00961BD6"/>
    <w:rsid w:val="00962DF8"/>
    <w:rsid w:val="00962F28"/>
    <w:rsid w:val="00963F9E"/>
    <w:rsid w:val="00964FFF"/>
    <w:rsid w:val="0097085D"/>
    <w:rsid w:val="0097188A"/>
    <w:rsid w:val="00973C3B"/>
    <w:rsid w:val="00975283"/>
    <w:rsid w:val="00975D0F"/>
    <w:rsid w:val="00975E48"/>
    <w:rsid w:val="009769A0"/>
    <w:rsid w:val="00976A58"/>
    <w:rsid w:val="00976EA9"/>
    <w:rsid w:val="00977223"/>
    <w:rsid w:val="009855CB"/>
    <w:rsid w:val="0098613E"/>
    <w:rsid w:val="00987897"/>
    <w:rsid w:val="00987A65"/>
    <w:rsid w:val="00987EB0"/>
    <w:rsid w:val="00991D55"/>
    <w:rsid w:val="00992CC2"/>
    <w:rsid w:val="0099380A"/>
    <w:rsid w:val="00994234"/>
    <w:rsid w:val="0099506F"/>
    <w:rsid w:val="009958BB"/>
    <w:rsid w:val="0099760B"/>
    <w:rsid w:val="00997FC5"/>
    <w:rsid w:val="009A184C"/>
    <w:rsid w:val="009A3B50"/>
    <w:rsid w:val="009A44EA"/>
    <w:rsid w:val="009A4ECA"/>
    <w:rsid w:val="009A4F53"/>
    <w:rsid w:val="009A5213"/>
    <w:rsid w:val="009A7E84"/>
    <w:rsid w:val="009B0D46"/>
    <w:rsid w:val="009B1BB6"/>
    <w:rsid w:val="009B1D61"/>
    <w:rsid w:val="009B217E"/>
    <w:rsid w:val="009B2741"/>
    <w:rsid w:val="009B41BD"/>
    <w:rsid w:val="009B4DCA"/>
    <w:rsid w:val="009B579E"/>
    <w:rsid w:val="009B70C6"/>
    <w:rsid w:val="009C0979"/>
    <w:rsid w:val="009C24F7"/>
    <w:rsid w:val="009C4C7F"/>
    <w:rsid w:val="009C6B4C"/>
    <w:rsid w:val="009D0370"/>
    <w:rsid w:val="009D058F"/>
    <w:rsid w:val="009D10B8"/>
    <w:rsid w:val="009D39FC"/>
    <w:rsid w:val="009D4509"/>
    <w:rsid w:val="009D6D92"/>
    <w:rsid w:val="009E035C"/>
    <w:rsid w:val="009E08D0"/>
    <w:rsid w:val="009E1AFC"/>
    <w:rsid w:val="009E4926"/>
    <w:rsid w:val="009E4A38"/>
    <w:rsid w:val="009E4CAF"/>
    <w:rsid w:val="009E61CD"/>
    <w:rsid w:val="009E635D"/>
    <w:rsid w:val="009E6EEF"/>
    <w:rsid w:val="009E7498"/>
    <w:rsid w:val="009F0520"/>
    <w:rsid w:val="009F0678"/>
    <w:rsid w:val="009F1912"/>
    <w:rsid w:val="009F1D41"/>
    <w:rsid w:val="009F37D4"/>
    <w:rsid w:val="009F5B51"/>
    <w:rsid w:val="009F71DB"/>
    <w:rsid w:val="009F7D13"/>
    <w:rsid w:val="00A001DC"/>
    <w:rsid w:val="00A00A58"/>
    <w:rsid w:val="00A01B39"/>
    <w:rsid w:val="00A03A5E"/>
    <w:rsid w:val="00A03FE8"/>
    <w:rsid w:val="00A10327"/>
    <w:rsid w:val="00A1092E"/>
    <w:rsid w:val="00A10C85"/>
    <w:rsid w:val="00A11295"/>
    <w:rsid w:val="00A11DB0"/>
    <w:rsid w:val="00A120CD"/>
    <w:rsid w:val="00A12463"/>
    <w:rsid w:val="00A12C8C"/>
    <w:rsid w:val="00A13629"/>
    <w:rsid w:val="00A13B22"/>
    <w:rsid w:val="00A143A1"/>
    <w:rsid w:val="00A14D8A"/>
    <w:rsid w:val="00A159C6"/>
    <w:rsid w:val="00A15A3C"/>
    <w:rsid w:val="00A160D0"/>
    <w:rsid w:val="00A171D6"/>
    <w:rsid w:val="00A17C83"/>
    <w:rsid w:val="00A203F9"/>
    <w:rsid w:val="00A22534"/>
    <w:rsid w:val="00A22EEC"/>
    <w:rsid w:val="00A2316C"/>
    <w:rsid w:val="00A233ED"/>
    <w:rsid w:val="00A251C1"/>
    <w:rsid w:val="00A26889"/>
    <w:rsid w:val="00A276D1"/>
    <w:rsid w:val="00A308B9"/>
    <w:rsid w:val="00A32551"/>
    <w:rsid w:val="00A3316F"/>
    <w:rsid w:val="00A351A1"/>
    <w:rsid w:val="00A36044"/>
    <w:rsid w:val="00A3729D"/>
    <w:rsid w:val="00A3768A"/>
    <w:rsid w:val="00A37780"/>
    <w:rsid w:val="00A40408"/>
    <w:rsid w:val="00A408A0"/>
    <w:rsid w:val="00A41D44"/>
    <w:rsid w:val="00A4375C"/>
    <w:rsid w:val="00A45C3D"/>
    <w:rsid w:val="00A46C6F"/>
    <w:rsid w:val="00A47773"/>
    <w:rsid w:val="00A5028B"/>
    <w:rsid w:val="00A50F2E"/>
    <w:rsid w:val="00A51F92"/>
    <w:rsid w:val="00A5215E"/>
    <w:rsid w:val="00A54FFA"/>
    <w:rsid w:val="00A55159"/>
    <w:rsid w:val="00A60AD4"/>
    <w:rsid w:val="00A61547"/>
    <w:rsid w:val="00A625B6"/>
    <w:rsid w:val="00A625D7"/>
    <w:rsid w:val="00A62CE5"/>
    <w:rsid w:val="00A644FC"/>
    <w:rsid w:val="00A64ED1"/>
    <w:rsid w:val="00A670DF"/>
    <w:rsid w:val="00A71228"/>
    <w:rsid w:val="00A71F58"/>
    <w:rsid w:val="00A7227E"/>
    <w:rsid w:val="00A72585"/>
    <w:rsid w:val="00A73344"/>
    <w:rsid w:val="00A737AA"/>
    <w:rsid w:val="00A75709"/>
    <w:rsid w:val="00A803DD"/>
    <w:rsid w:val="00A805DD"/>
    <w:rsid w:val="00A80736"/>
    <w:rsid w:val="00A8227D"/>
    <w:rsid w:val="00A823C7"/>
    <w:rsid w:val="00A825B1"/>
    <w:rsid w:val="00A83760"/>
    <w:rsid w:val="00A87200"/>
    <w:rsid w:val="00A8742C"/>
    <w:rsid w:val="00A87AF5"/>
    <w:rsid w:val="00A90735"/>
    <w:rsid w:val="00A90920"/>
    <w:rsid w:val="00A90FDB"/>
    <w:rsid w:val="00A91BB4"/>
    <w:rsid w:val="00A9224D"/>
    <w:rsid w:val="00A92447"/>
    <w:rsid w:val="00A927A5"/>
    <w:rsid w:val="00A939CA"/>
    <w:rsid w:val="00A93C16"/>
    <w:rsid w:val="00A944AA"/>
    <w:rsid w:val="00A9538D"/>
    <w:rsid w:val="00A95496"/>
    <w:rsid w:val="00A956AC"/>
    <w:rsid w:val="00A958F0"/>
    <w:rsid w:val="00A95DF1"/>
    <w:rsid w:val="00A95ECF"/>
    <w:rsid w:val="00A96A10"/>
    <w:rsid w:val="00A97111"/>
    <w:rsid w:val="00AA0B45"/>
    <w:rsid w:val="00AA20EA"/>
    <w:rsid w:val="00AA2A10"/>
    <w:rsid w:val="00AA362C"/>
    <w:rsid w:val="00AA3959"/>
    <w:rsid w:val="00AA5606"/>
    <w:rsid w:val="00AA602E"/>
    <w:rsid w:val="00AA614B"/>
    <w:rsid w:val="00AA6797"/>
    <w:rsid w:val="00AB0251"/>
    <w:rsid w:val="00AB0E86"/>
    <w:rsid w:val="00AB0FE6"/>
    <w:rsid w:val="00AB1293"/>
    <w:rsid w:val="00AB1636"/>
    <w:rsid w:val="00AB26D1"/>
    <w:rsid w:val="00AB322B"/>
    <w:rsid w:val="00AB453A"/>
    <w:rsid w:val="00AB4926"/>
    <w:rsid w:val="00AB4C00"/>
    <w:rsid w:val="00AB6C97"/>
    <w:rsid w:val="00AB7155"/>
    <w:rsid w:val="00AB79D0"/>
    <w:rsid w:val="00AC042A"/>
    <w:rsid w:val="00AC0DBE"/>
    <w:rsid w:val="00AC0DEB"/>
    <w:rsid w:val="00AC1987"/>
    <w:rsid w:val="00AC32CF"/>
    <w:rsid w:val="00AC4237"/>
    <w:rsid w:val="00AC6548"/>
    <w:rsid w:val="00AC6C21"/>
    <w:rsid w:val="00AC745C"/>
    <w:rsid w:val="00AD0614"/>
    <w:rsid w:val="00AD5493"/>
    <w:rsid w:val="00AD63F7"/>
    <w:rsid w:val="00AD65D0"/>
    <w:rsid w:val="00AE137B"/>
    <w:rsid w:val="00AE18B3"/>
    <w:rsid w:val="00AE261C"/>
    <w:rsid w:val="00AE2AD1"/>
    <w:rsid w:val="00AE4B0C"/>
    <w:rsid w:val="00AE4D16"/>
    <w:rsid w:val="00AE5461"/>
    <w:rsid w:val="00AE5E8C"/>
    <w:rsid w:val="00AE6DF1"/>
    <w:rsid w:val="00AF0B3E"/>
    <w:rsid w:val="00AF3A72"/>
    <w:rsid w:val="00AF3B39"/>
    <w:rsid w:val="00AF47B0"/>
    <w:rsid w:val="00AF7093"/>
    <w:rsid w:val="00B00726"/>
    <w:rsid w:val="00B00B91"/>
    <w:rsid w:val="00B01632"/>
    <w:rsid w:val="00B01CD3"/>
    <w:rsid w:val="00B0228B"/>
    <w:rsid w:val="00B02968"/>
    <w:rsid w:val="00B03A1F"/>
    <w:rsid w:val="00B03A9F"/>
    <w:rsid w:val="00B03E6F"/>
    <w:rsid w:val="00B04DCD"/>
    <w:rsid w:val="00B054B2"/>
    <w:rsid w:val="00B0558A"/>
    <w:rsid w:val="00B078C6"/>
    <w:rsid w:val="00B07E0F"/>
    <w:rsid w:val="00B10119"/>
    <w:rsid w:val="00B1085D"/>
    <w:rsid w:val="00B11787"/>
    <w:rsid w:val="00B12698"/>
    <w:rsid w:val="00B12817"/>
    <w:rsid w:val="00B12DCA"/>
    <w:rsid w:val="00B12F82"/>
    <w:rsid w:val="00B12FD7"/>
    <w:rsid w:val="00B166A4"/>
    <w:rsid w:val="00B16AA1"/>
    <w:rsid w:val="00B172C3"/>
    <w:rsid w:val="00B17CA5"/>
    <w:rsid w:val="00B20075"/>
    <w:rsid w:val="00B21551"/>
    <w:rsid w:val="00B218C9"/>
    <w:rsid w:val="00B21F57"/>
    <w:rsid w:val="00B22940"/>
    <w:rsid w:val="00B236C1"/>
    <w:rsid w:val="00B236D1"/>
    <w:rsid w:val="00B2457A"/>
    <w:rsid w:val="00B247DA"/>
    <w:rsid w:val="00B24A50"/>
    <w:rsid w:val="00B25629"/>
    <w:rsid w:val="00B257C9"/>
    <w:rsid w:val="00B257F8"/>
    <w:rsid w:val="00B33259"/>
    <w:rsid w:val="00B33807"/>
    <w:rsid w:val="00B3467B"/>
    <w:rsid w:val="00B40BC4"/>
    <w:rsid w:val="00B40BF5"/>
    <w:rsid w:val="00B412AA"/>
    <w:rsid w:val="00B41983"/>
    <w:rsid w:val="00B43EE2"/>
    <w:rsid w:val="00B458BF"/>
    <w:rsid w:val="00B46C86"/>
    <w:rsid w:val="00B47261"/>
    <w:rsid w:val="00B4733A"/>
    <w:rsid w:val="00B505A9"/>
    <w:rsid w:val="00B5116D"/>
    <w:rsid w:val="00B5183D"/>
    <w:rsid w:val="00B52BD5"/>
    <w:rsid w:val="00B536FF"/>
    <w:rsid w:val="00B542B8"/>
    <w:rsid w:val="00B55BB4"/>
    <w:rsid w:val="00B55F20"/>
    <w:rsid w:val="00B57F5E"/>
    <w:rsid w:val="00B6032B"/>
    <w:rsid w:val="00B6123D"/>
    <w:rsid w:val="00B615F6"/>
    <w:rsid w:val="00B61DE4"/>
    <w:rsid w:val="00B62892"/>
    <w:rsid w:val="00B63599"/>
    <w:rsid w:val="00B637BC"/>
    <w:rsid w:val="00B63AAD"/>
    <w:rsid w:val="00B64D6B"/>
    <w:rsid w:val="00B655C9"/>
    <w:rsid w:val="00B662AD"/>
    <w:rsid w:val="00B66323"/>
    <w:rsid w:val="00B70D52"/>
    <w:rsid w:val="00B7320A"/>
    <w:rsid w:val="00B75F19"/>
    <w:rsid w:val="00B75FED"/>
    <w:rsid w:val="00B77286"/>
    <w:rsid w:val="00B83E94"/>
    <w:rsid w:val="00B843CE"/>
    <w:rsid w:val="00B84689"/>
    <w:rsid w:val="00B85086"/>
    <w:rsid w:val="00B8522E"/>
    <w:rsid w:val="00B85B8F"/>
    <w:rsid w:val="00B87B22"/>
    <w:rsid w:val="00B90083"/>
    <w:rsid w:val="00B9194E"/>
    <w:rsid w:val="00B93420"/>
    <w:rsid w:val="00B958E1"/>
    <w:rsid w:val="00B96A3E"/>
    <w:rsid w:val="00B96D19"/>
    <w:rsid w:val="00B96DCB"/>
    <w:rsid w:val="00B971E5"/>
    <w:rsid w:val="00BA1597"/>
    <w:rsid w:val="00BA245C"/>
    <w:rsid w:val="00BA3213"/>
    <w:rsid w:val="00BA465F"/>
    <w:rsid w:val="00BA6351"/>
    <w:rsid w:val="00BA68FF"/>
    <w:rsid w:val="00BA7370"/>
    <w:rsid w:val="00BB1983"/>
    <w:rsid w:val="00BB315D"/>
    <w:rsid w:val="00BB3E7C"/>
    <w:rsid w:val="00BB6311"/>
    <w:rsid w:val="00BB6FB0"/>
    <w:rsid w:val="00BB758D"/>
    <w:rsid w:val="00BC07D0"/>
    <w:rsid w:val="00BC6CA9"/>
    <w:rsid w:val="00BC74A4"/>
    <w:rsid w:val="00BD11B8"/>
    <w:rsid w:val="00BD23B2"/>
    <w:rsid w:val="00BD3E17"/>
    <w:rsid w:val="00BD5318"/>
    <w:rsid w:val="00BD62CF"/>
    <w:rsid w:val="00BD69A7"/>
    <w:rsid w:val="00BD7727"/>
    <w:rsid w:val="00BE0714"/>
    <w:rsid w:val="00BE0D2A"/>
    <w:rsid w:val="00BE1AC4"/>
    <w:rsid w:val="00BE2BFF"/>
    <w:rsid w:val="00BE2FC1"/>
    <w:rsid w:val="00BE3848"/>
    <w:rsid w:val="00BE3CD8"/>
    <w:rsid w:val="00BE4759"/>
    <w:rsid w:val="00BE4AC8"/>
    <w:rsid w:val="00BE5B3E"/>
    <w:rsid w:val="00BF2EDA"/>
    <w:rsid w:val="00BF2FB9"/>
    <w:rsid w:val="00BF5F0F"/>
    <w:rsid w:val="00BF6607"/>
    <w:rsid w:val="00BF6DAE"/>
    <w:rsid w:val="00BF6EC9"/>
    <w:rsid w:val="00BF72F1"/>
    <w:rsid w:val="00BF754D"/>
    <w:rsid w:val="00BF758A"/>
    <w:rsid w:val="00BF7678"/>
    <w:rsid w:val="00BF7C38"/>
    <w:rsid w:val="00C04077"/>
    <w:rsid w:val="00C047EE"/>
    <w:rsid w:val="00C05775"/>
    <w:rsid w:val="00C06214"/>
    <w:rsid w:val="00C11C05"/>
    <w:rsid w:val="00C11F76"/>
    <w:rsid w:val="00C120E4"/>
    <w:rsid w:val="00C121CA"/>
    <w:rsid w:val="00C138E4"/>
    <w:rsid w:val="00C14B4A"/>
    <w:rsid w:val="00C14C51"/>
    <w:rsid w:val="00C16E95"/>
    <w:rsid w:val="00C20465"/>
    <w:rsid w:val="00C21FE1"/>
    <w:rsid w:val="00C22B39"/>
    <w:rsid w:val="00C22EBE"/>
    <w:rsid w:val="00C23131"/>
    <w:rsid w:val="00C2454E"/>
    <w:rsid w:val="00C245EA"/>
    <w:rsid w:val="00C25A74"/>
    <w:rsid w:val="00C25BEA"/>
    <w:rsid w:val="00C25F8E"/>
    <w:rsid w:val="00C270C1"/>
    <w:rsid w:val="00C30777"/>
    <w:rsid w:val="00C310C5"/>
    <w:rsid w:val="00C31DAD"/>
    <w:rsid w:val="00C3252A"/>
    <w:rsid w:val="00C327A2"/>
    <w:rsid w:val="00C32C25"/>
    <w:rsid w:val="00C336E6"/>
    <w:rsid w:val="00C3423E"/>
    <w:rsid w:val="00C35044"/>
    <w:rsid w:val="00C40148"/>
    <w:rsid w:val="00C40CC8"/>
    <w:rsid w:val="00C4205D"/>
    <w:rsid w:val="00C4230C"/>
    <w:rsid w:val="00C43CBA"/>
    <w:rsid w:val="00C4404C"/>
    <w:rsid w:val="00C443DE"/>
    <w:rsid w:val="00C44C9C"/>
    <w:rsid w:val="00C461C5"/>
    <w:rsid w:val="00C47EAC"/>
    <w:rsid w:val="00C53E4A"/>
    <w:rsid w:val="00C54855"/>
    <w:rsid w:val="00C54F2B"/>
    <w:rsid w:val="00C5560E"/>
    <w:rsid w:val="00C55B5F"/>
    <w:rsid w:val="00C56257"/>
    <w:rsid w:val="00C56882"/>
    <w:rsid w:val="00C56936"/>
    <w:rsid w:val="00C57665"/>
    <w:rsid w:val="00C57C73"/>
    <w:rsid w:val="00C61486"/>
    <w:rsid w:val="00C6152A"/>
    <w:rsid w:val="00C647E8"/>
    <w:rsid w:val="00C66B51"/>
    <w:rsid w:val="00C66D19"/>
    <w:rsid w:val="00C70FE5"/>
    <w:rsid w:val="00C758FA"/>
    <w:rsid w:val="00C77A61"/>
    <w:rsid w:val="00C80B19"/>
    <w:rsid w:val="00C81FE0"/>
    <w:rsid w:val="00C862E5"/>
    <w:rsid w:val="00C87D16"/>
    <w:rsid w:val="00C906C2"/>
    <w:rsid w:val="00C950D1"/>
    <w:rsid w:val="00C95654"/>
    <w:rsid w:val="00C97182"/>
    <w:rsid w:val="00CA09C0"/>
    <w:rsid w:val="00CA34EB"/>
    <w:rsid w:val="00CA3BA4"/>
    <w:rsid w:val="00CA61C0"/>
    <w:rsid w:val="00CB0490"/>
    <w:rsid w:val="00CB26A5"/>
    <w:rsid w:val="00CB27CC"/>
    <w:rsid w:val="00CB2DDC"/>
    <w:rsid w:val="00CB38E1"/>
    <w:rsid w:val="00CB40C4"/>
    <w:rsid w:val="00CB46B5"/>
    <w:rsid w:val="00CB6058"/>
    <w:rsid w:val="00CB631A"/>
    <w:rsid w:val="00CC1915"/>
    <w:rsid w:val="00CC4466"/>
    <w:rsid w:val="00CC459E"/>
    <w:rsid w:val="00CC4F81"/>
    <w:rsid w:val="00CC68C7"/>
    <w:rsid w:val="00CC6D35"/>
    <w:rsid w:val="00CC747B"/>
    <w:rsid w:val="00CD06FA"/>
    <w:rsid w:val="00CD0B66"/>
    <w:rsid w:val="00CD131C"/>
    <w:rsid w:val="00CD1893"/>
    <w:rsid w:val="00CD29A9"/>
    <w:rsid w:val="00CD3306"/>
    <w:rsid w:val="00CD46B6"/>
    <w:rsid w:val="00CD56B3"/>
    <w:rsid w:val="00CD5C3D"/>
    <w:rsid w:val="00CD69A1"/>
    <w:rsid w:val="00CD69C4"/>
    <w:rsid w:val="00CD79A9"/>
    <w:rsid w:val="00CD7D99"/>
    <w:rsid w:val="00CE0C14"/>
    <w:rsid w:val="00CE1E36"/>
    <w:rsid w:val="00CE2703"/>
    <w:rsid w:val="00CE35E8"/>
    <w:rsid w:val="00CE3A83"/>
    <w:rsid w:val="00CE3D7B"/>
    <w:rsid w:val="00CE413B"/>
    <w:rsid w:val="00CE49B5"/>
    <w:rsid w:val="00CE4A7B"/>
    <w:rsid w:val="00CE5EE6"/>
    <w:rsid w:val="00CE7004"/>
    <w:rsid w:val="00CF0F3B"/>
    <w:rsid w:val="00CF2BF8"/>
    <w:rsid w:val="00CF35E3"/>
    <w:rsid w:val="00CF4E02"/>
    <w:rsid w:val="00CF5852"/>
    <w:rsid w:val="00CF5CB2"/>
    <w:rsid w:val="00CF648A"/>
    <w:rsid w:val="00CF6C1C"/>
    <w:rsid w:val="00CF6F74"/>
    <w:rsid w:val="00CF6FE7"/>
    <w:rsid w:val="00D00F1D"/>
    <w:rsid w:val="00D0263A"/>
    <w:rsid w:val="00D033B3"/>
    <w:rsid w:val="00D03C2A"/>
    <w:rsid w:val="00D03CBB"/>
    <w:rsid w:val="00D0432F"/>
    <w:rsid w:val="00D06736"/>
    <w:rsid w:val="00D0715D"/>
    <w:rsid w:val="00D07653"/>
    <w:rsid w:val="00D078F8"/>
    <w:rsid w:val="00D07B92"/>
    <w:rsid w:val="00D10E22"/>
    <w:rsid w:val="00D10F4D"/>
    <w:rsid w:val="00D123C0"/>
    <w:rsid w:val="00D1296E"/>
    <w:rsid w:val="00D131E0"/>
    <w:rsid w:val="00D15FF9"/>
    <w:rsid w:val="00D16690"/>
    <w:rsid w:val="00D17308"/>
    <w:rsid w:val="00D17369"/>
    <w:rsid w:val="00D17605"/>
    <w:rsid w:val="00D1793C"/>
    <w:rsid w:val="00D2004F"/>
    <w:rsid w:val="00D20986"/>
    <w:rsid w:val="00D20DF5"/>
    <w:rsid w:val="00D224FF"/>
    <w:rsid w:val="00D22854"/>
    <w:rsid w:val="00D23BCA"/>
    <w:rsid w:val="00D257A0"/>
    <w:rsid w:val="00D26A38"/>
    <w:rsid w:val="00D30352"/>
    <w:rsid w:val="00D32132"/>
    <w:rsid w:val="00D321D9"/>
    <w:rsid w:val="00D323BC"/>
    <w:rsid w:val="00D3285E"/>
    <w:rsid w:val="00D32992"/>
    <w:rsid w:val="00D32E3E"/>
    <w:rsid w:val="00D354A6"/>
    <w:rsid w:val="00D35E5E"/>
    <w:rsid w:val="00D360CC"/>
    <w:rsid w:val="00D36856"/>
    <w:rsid w:val="00D3758A"/>
    <w:rsid w:val="00D401BF"/>
    <w:rsid w:val="00D40691"/>
    <w:rsid w:val="00D43435"/>
    <w:rsid w:val="00D4356F"/>
    <w:rsid w:val="00D437AD"/>
    <w:rsid w:val="00D4384E"/>
    <w:rsid w:val="00D43C41"/>
    <w:rsid w:val="00D4420A"/>
    <w:rsid w:val="00D45800"/>
    <w:rsid w:val="00D45CC0"/>
    <w:rsid w:val="00D4782E"/>
    <w:rsid w:val="00D47F92"/>
    <w:rsid w:val="00D50863"/>
    <w:rsid w:val="00D51F60"/>
    <w:rsid w:val="00D52B49"/>
    <w:rsid w:val="00D55AE8"/>
    <w:rsid w:val="00D55C32"/>
    <w:rsid w:val="00D56B75"/>
    <w:rsid w:val="00D577FC"/>
    <w:rsid w:val="00D60065"/>
    <w:rsid w:val="00D62DC9"/>
    <w:rsid w:val="00D63936"/>
    <w:rsid w:val="00D64461"/>
    <w:rsid w:val="00D65140"/>
    <w:rsid w:val="00D66C5E"/>
    <w:rsid w:val="00D7001F"/>
    <w:rsid w:val="00D705E0"/>
    <w:rsid w:val="00D71271"/>
    <w:rsid w:val="00D7129E"/>
    <w:rsid w:val="00D712F5"/>
    <w:rsid w:val="00D71A29"/>
    <w:rsid w:val="00D723FA"/>
    <w:rsid w:val="00D74F21"/>
    <w:rsid w:val="00D750F2"/>
    <w:rsid w:val="00D77414"/>
    <w:rsid w:val="00D83DEC"/>
    <w:rsid w:val="00D83F54"/>
    <w:rsid w:val="00D84C4B"/>
    <w:rsid w:val="00D8598D"/>
    <w:rsid w:val="00D86079"/>
    <w:rsid w:val="00D90DC0"/>
    <w:rsid w:val="00D92458"/>
    <w:rsid w:val="00D92DFD"/>
    <w:rsid w:val="00D94347"/>
    <w:rsid w:val="00D95105"/>
    <w:rsid w:val="00D956C6"/>
    <w:rsid w:val="00D95888"/>
    <w:rsid w:val="00DA136A"/>
    <w:rsid w:val="00DA4C02"/>
    <w:rsid w:val="00DA6687"/>
    <w:rsid w:val="00DA7268"/>
    <w:rsid w:val="00DA7D31"/>
    <w:rsid w:val="00DB0477"/>
    <w:rsid w:val="00DB084F"/>
    <w:rsid w:val="00DB0F1A"/>
    <w:rsid w:val="00DB1598"/>
    <w:rsid w:val="00DB210F"/>
    <w:rsid w:val="00DB25C6"/>
    <w:rsid w:val="00DB3599"/>
    <w:rsid w:val="00DB3C80"/>
    <w:rsid w:val="00DB4465"/>
    <w:rsid w:val="00DB4891"/>
    <w:rsid w:val="00DB5C1C"/>
    <w:rsid w:val="00DB5DE9"/>
    <w:rsid w:val="00DB656C"/>
    <w:rsid w:val="00DB6BBA"/>
    <w:rsid w:val="00DB7FF8"/>
    <w:rsid w:val="00DC009E"/>
    <w:rsid w:val="00DC045D"/>
    <w:rsid w:val="00DC0E31"/>
    <w:rsid w:val="00DC123F"/>
    <w:rsid w:val="00DC200B"/>
    <w:rsid w:val="00DC24BF"/>
    <w:rsid w:val="00DC2C9D"/>
    <w:rsid w:val="00DC3E4F"/>
    <w:rsid w:val="00DC41ED"/>
    <w:rsid w:val="00DC5969"/>
    <w:rsid w:val="00DC5D74"/>
    <w:rsid w:val="00DC6586"/>
    <w:rsid w:val="00DC7B9F"/>
    <w:rsid w:val="00DD0995"/>
    <w:rsid w:val="00DD1B6D"/>
    <w:rsid w:val="00DD212A"/>
    <w:rsid w:val="00DD229C"/>
    <w:rsid w:val="00DD2AE7"/>
    <w:rsid w:val="00DD2EDA"/>
    <w:rsid w:val="00DD5201"/>
    <w:rsid w:val="00DD5A8A"/>
    <w:rsid w:val="00DE0473"/>
    <w:rsid w:val="00DE154B"/>
    <w:rsid w:val="00DE27D4"/>
    <w:rsid w:val="00DE357A"/>
    <w:rsid w:val="00DE3D22"/>
    <w:rsid w:val="00DE469D"/>
    <w:rsid w:val="00DE53A0"/>
    <w:rsid w:val="00DE5D43"/>
    <w:rsid w:val="00DE5F63"/>
    <w:rsid w:val="00DE7318"/>
    <w:rsid w:val="00DE77ED"/>
    <w:rsid w:val="00DF10C6"/>
    <w:rsid w:val="00DF2F99"/>
    <w:rsid w:val="00DF7731"/>
    <w:rsid w:val="00E00974"/>
    <w:rsid w:val="00E02774"/>
    <w:rsid w:val="00E036DC"/>
    <w:rsid w:val="00E039A0"/>
    <w:rsid w:val="00E04C54"/>
    <w:rsid w:val="00E058DD"/>
    <w:rsid w:val="00E061D9"/>
    <w:rsid w:val="00E07542"/>
    <w:rsid w:val="00E1152B"/>
    <w:rsid w:val="00E12668"/>
    <w:rsid w:val="00E12A5A"/>
    <w:rsid w:val="00E13187"/>
    <w:rsid w:val="00E13E4B"/>
    <w:rsid w:val="00E14510"/>
    <w:rsid w:val="00E15259"/>
    <w:rsid w:val="00E162C6"/>
    <w:rsid w:val="00E21EF2"/>
    <w:rsid w:val="00E22EDC"/>
    <w:rsid w:val="00E25AA2"/>
    <w:rsid w:val="00E25F08"/>
    <w:rsid w:val="00E30697"/>
    <w:rsid w:val="00E31710"/>
    <w:rsid w:val="00E32511"/>
    <w:rsid w:val="00E3393E"/>
    <w:rsid w:val="00E35353"/>
    <w:rsid w:val="00E3557A"/>
    <w:rsid w:val="00E35811"/>
    <w:rsid w:val="00E35DBB"/>
    <w:rsid w:val="00E37050"/>
    <w:rsid w:val="00E376BC"/>
    <w:rsid w:val="00E419E6"/>
    <w:rsid w:val="00E42390"/>
    <w:rsid w:val="00E42B5D"/>
    <w:rsid w:val="00E46F6F"/>
    <w:rsid w:val="00E47BEA"/>
    <w:rsid w:val="00E50BFF"/>
    <w:rsid w:val="00E50DF4"/>
    <w:rsid w:val="00E50E14"/>
    <w:rsid w:val="00E511E6"/>
    <w:rsid w:val="00E52A91"/>
    <w:rsid w:val="00E53F4E"/>
    <w:rsid w:val="00E55746"/>
    <w:rsid w:val="00E55B67"/>
    <w:rsid w:val="00E5629D"/>
    <w:rsid w:val="00E56A55"/>
    <w:rsid w:val="00E57FD8"/>
    <w:rsid w:val="00E60821"/>
    <w:rsid w:val="00E61057"/>
    <w:rsid w:val="00E618DD"/>
    <w:rsid w:val="00E6457A"/>
    <w:rsid w:val="00E64AF9"/>
    <w:rsid w:val="00E64D96"/>
    <w:rsid w:val="00E65A80"/>
    <w:rsid w:val="00E6661F"/>
    <w:rsid w:val="00E6791C"/>
    <w:rsid w:val="00E67BB8"/>
    <w:rsid w:val="00E70C82"/>
    <w:rsid w:val="00E70EA9"/>
    <w:rsid w:val="00E717DF"/>
    <w:rsid w:val="00E7244B"/>
    <w:rsid w:val="00E729A1"/>
    <w:rsid w:val="00E72E47"/>
    <w:rsid w:val="00E75693"/>
    <w:rsid w:val="00E75A87"/>
    <w:rsid w:val="00E765AA"/>
    <w:rsid w:val="00E77A94"/>
    <w:rsid w:val="00E809FC"/>
    <w:rsid w:val="00E8209E"/>
    <w:rsid w:val="00E8482C"/>
    <w:rsid w:val="00E87167"/>
    <w:rsid w:val="00E87881"/>
    <w:rsid w:val="00E91705"/>
    <w:rsid w:val="00E91FAE"/>
    <w:rsid w:val="00E940D2"/>
    <w:rsid w:val="00E94F9B"/>
    <w:rsid w:val="00E9521A"/>
    <w:rsid w:val="00E97CB8"/>
    <w:rsid w:val="00EA2143"/>
    <w:rsid w:val="00EA3CE2"/>
    <w:rsid w:val="00EA5292"/>
    <w:rsid w:val="00EA5C5D"/>
    <w:rsid w:val="00EA644C"/>
    <w:rsid w:val="00EA77C6"/>
    <w:rsid w:val="00EB1339"/>
    <w:rsid w:val="00EB13BB"/>
    <w:rsid w:val="00EB162D"/>
    <w:rsid w:val="00EB19EC"/>
    <w:rsid w:val="00EB68FC"/>
    <w:rsid w:val="00EB7490"/>
    <w:rsid w:val="00EB76FA"/>
    <w:rsid w:val="00EC0E53"/>
    <w:rsid w:val="00EC2E02"/>
    <w:rsid w:val="00EC3395"/>
    <w:rsid w:val="00EC3B89"/>
    <w:rsid w:val="00EC470A"/>
    <w:rsid w:val="00EC7140"/>
    <w:rsid w:val="00ED0256"/>
    <w:rsid w:val="00ED1066"/>
    <w:rsid w:val="00ED14C8"/>
    <w:rsid w:val="00ED174F"/>
    <w:rsid w:val="00ED1948"/>
    <w:rsid w:val="00ED1AB6"/>
    <w:rsid w:val="00ED1FF3"/>
    <w:rsid w:val="00EE17CF"/>
    <w:rsid w:val="00EE524B"/>
    <w:rsid w:val="00EE54B0"/>
    <w:rsid w:val="00EE558C"/>
    <w:rsid w:val="00EE685B"/>
    <w:rsid w:val="00EE6865"/>
    <w:rsid w:val="00EF0355"/>
    <w:rsid w:val="00EF1083"/>
    <w:rsid w:val="00EF1128"/>
    <w:rsid w:val="00EF1770"/>
    <w:rsid w:val="00EF2E1C"/>
    <w:rsid w:val="00EF4177"/>
    <w:rsid w:val="00EF6A7C"/>
    <w:rsid w:val="00EF72FE"/>
    <w:rsid w:val="00F010CA"/>
    <w:rsid w:val="00F018A7"/>
    <w:rsid w:val="00F022DB"/>
    <w:rsid w:val="00F02332"/>
    <w:rsid w:val="00F026F1"/>
    <w:rsid w:val="00F02BA3"/>
    <w:rsid w:val="00F03653"/>
    <w:rsid w:val="00F0370B"/>
    <w:rsid w:val="00F0497C"/>
    <w:rsid w:val="00F050D2"/>
    <w:rsid w:val="00F058FE"/>
    <w:rsid w:val="00F05D2E"/>
    <w:rsid w:val="00F0629B"/>
    <w:rsid w:val="00F066D8"/>
    <w:rsid w:val="00F06D6B"/>
    <w:rsid w:val="00F06DB0"/>
    <w:rsid w:val="00F12AB4"/>
    <w:rsid w:val="00F13912"/>
    <w:rsid w:val="00F13DE5"/>
    <w:rsid w:val="00F15616"/>
    <w:rsid w:val="00F15AD7"/>
    <w:rsid w:val="00F15B5D"/>
    <w:rsid w:val="00F15FA4"/>
    <w:rsid w:val="00F20199"/>
    <w:rsid w:val="00F2278A"/>
    <w:rsid w:val="00F2342F"/>
    <w:rsid w:val="00F25BB4"/>
    <w:rsid w:val="00F30BA1"/>
    <w:rsid w:val="00F32078"/>
    <w:rsid w:val="00F3455D"/>
    <w:rsid w:val="00F359C8"/>
    <w:rsid w:val="00F42DA2"/>
    <w:rsid w:val="00F44839"/>
    <w:rsid w:val="00F44E17"/>
    <w:rsid w:val="00F4591B"/>
    <w:rsid w:val="00F46231"/>
    <w:rsid w:val="00F518E6"/>
    <w:rsid w:val="00F51A54"/>
    <w:rsid w:val="00F51D38"/>
    <w:rsid w:val="00F525B4"/>
    <w:rsid w:val="00F537CE"/>
    <w:rsid w:val="00F53FED"/>
    <w:rsid w:val="00F54392"/>
    <w:rsid w:val="00F5492A"/>
    <w:rsid w:val="00F56051"/>
    <w:rsid w:val="00F56174"/>
    <w:rsid w:val="00F56461"/>
    <w:rsid w:val="00F56D5E"/>
    <w:rsid w:val="00F57666"/>
    <w:rsid w:val="00F6021C"/>
    <w:rsid w:val="00F62CF5"/>
    <w:rsid w:val="00F63B11"/>
    <w:rsid w:val="00F64B98"/>
    <w:rsid w:val="00F65C3F"/>
    <w:rsid w:val="00F661FA"/>
    <w:rsid w:val="00F67378"/>
    <w:rsid w:val="00F703BC"/>
    <w:rsid w:val="00F70948"/>
    <w:rsid w:val="00F714E8"/>
    <w:rsid w:val="00F71E69"/>
    <w:rsid w:val="00F7231B"/>
    <w:rsid w:val="00F72735"/>
    <w:rsid w:val="00F733DD"/>
    <w:rsid w:val="00F73484"/>
    <w:rsid w:val="00F73AF8"/>
    <w:rsid w:val="00F746E5"/>
    <w:rsid w:val="00F749E3"/>
    <w:rsid w:val="00F7609D"/>
    <w:rsid w:val="00F76628"/>
    <w:rsid w:val="00F77068"/>
    <w:rsid w:val="00F77D1B"/>
    <w:rsid w:val="00F8144F"/>
    <w:rsid w:val="00F82AB8"/>
    <w:rsid w:val="00F83071"/>
    <w:rsid w:val="00F85127"/>
    <w:rsid w:val="00F854AE"/>
    <w:rsid w:val="00F85D0A"/>
    <w:rsid w:val="00F85E35"/>
    <w:rsid w:val="00F86133"/>
    <w:rsid w:val="00F87804"/>
    <w:rsid w:val="00F87A00"/>
    <w:rsid w:val="00F90049"/>
    <w:rsid w:val="00F93584"/>
    <w:rsid w:val="00F93F68"/>
    <w:rsid w:val="00F96B20"/>
    <w:rsid w:val="00F97271"/>
    <w:rsid w:val="00F97454"/>
    <w:rsid w:val="00F97744"/>
    <w:rsid w:val="00FA556D"/>
    <w:rsid w:val="00FA62A2"/>
    <w:rsid w:val="00FA6C28"/>
    <w:rsid w:val="00FA7F09"/>
    <w:rsid w:val="00FB0659"/>
    <w:rsid w:val="00FB0B97"/>
    <w:rsid w:val="00FB10DB"/>
    <w:rsid w:val="00FB3AE8"/>
    <w:rsid w:val="00FB4169"/>
    <w:rsid w:val="00FB673D"/>
    <w:rsid w:val="00FB797F"/>
    <w:rsid w:val="00FC0A6C"/>
    <w:rsid w:val="00FC16FF"/>
    <w:rsid w:val="00FC394E"/>
    <w:rsid w:val="00FC47AA"/>
    <w:rsid w:val="00FC4F3B"/>
    <w:rsid w:val="00FC65C4"/>
    <w:rsid w:val="00FD00EC"/>
    <w:rsid w:val="00FD2021"/>
    <w:rsid w:val="00FD20B4"/>
    <w:rsid w:val="00FD2778"/>
    <w:rsid w:val="00FD2B3F"/>
    <w:rsid w:val="00FD2E4B"/>
    <w:rsid w:val="00FD3D80"/>
    <w:rsid w:val="00FD453F"/>
    <w:rsid w:val="00FD6DF6"/>
    <w:rsid w:val="00FD7099"/>
    <w:rsid w:val="00FD712B"/>
    <w:rsid w:val="00FD7D8C"/>
    <w:rsid w:val="00FE22EA"/>
    <w:rsid w:val="00FE27DC"/>
    <w:rsid w:val="00FE3A84"/>
    <w:rsid w:val="00FE49BA"/>
    <w:rsid w:val="00FE49F1"/>
    <w:rsid w:val="00FE4C23"/>
    <w:rsid w:val="00FE4ED6"/>
    <w:rsid w:val="00FE5D4F"/>
    <w:rsid w:val="00FE63A0"/>
    <w:rsid w:val="00FE72A0"/>
    <w:rsid w:val="00FF0223"/>
    <w:rsid w:val="00FF06B6"/>
    <w:rsid w:val="00FF0E8B"/>
    <w:rsid w:val="00FF0EAB"/>
    <w:rsid w:val="00FF0ED7"/>
    <w:rsid w:val="00FF137D"/>
    <w:rsid w:val="00FF34A4"/>
    <w:rsid w:val="00FF4CC0"/>
    <w:rsid w:val="00FF4FC2"/>
    <w:rsid w:val="00FF5F61"/>
    <w:rsid w:val="00FF7C0E"/>
  </w:rsids>
  <m:mathPr>
    <m:mathFont m:val="Cambria Math"/>
    <m:brkBin m:val="before"/>
    <m:brkBinSub m:val="--"/>
    <m:smallFrac m:val="0"/>
    <m:dispDef/>
    <m:lMargin m:val="0"/>
    <m:rMargin m:val="0"/>
    <m:defJc m:val="centerGroup"/>
    <m:wrapIndent m:val="1440"/>
    <m:intLim m:val="subSup"/>
    <m:naryLim m:val="undOvr"/>
  </m:mathPr>
  <w:themeFontLang w:val="en-CA"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60860"/>
  <w15:chartTrackingRefBased/>
  <w15:docId w15:val="{89D53B2B-2DFE-469D-8B39-7FCA527A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99"/>
    <w:rPr>
      <w:rFonts w:ascii="Times" w:hAnsi="Times"/>
      <w:sz w:val="24"/>
      <w:lang w:val="en-US" w:eastAsia="en-US"/>
    </w:rPr>
  </w:style>
  <w:style w:type="paragraph" w:styleId="Heading1">
    <w:name w:val="heading 1"/>
    <w:basedOn w:val="Normal"/>
    <w:next w:val="Normal"/>
    <w:qFormat/>
    <w:rsid w:val="00A46C6F"/>
    <w:pPr>
      <w:keepNext/>
      <w:tabs>
        <w:tab w:val="left" w:pos="1080"/>
        <w:tab w:val="right" w:pos="3780"/>
        <w:tab w:val="right" w:pos="5040"/>
        <w:tab w:val="right" w:pos="6300"/>
        <w:tab w:val="right" w:pos="7830"/>
        <w:tab w:val="right" w:pos="9270"/>
        <w:tab w:val="right" w:pos="9900"/>
      </w:tabs>
      <w:spacing w:line="360" w:lineRule="atLeast"/>
      <w:ind w:left="1440" w:right="-360"/>
      <w:outlineLvl w:val="0"/>
    </w:pPr>
    <w:rPr>
      <w:rFonts w:ascii="Helvetica" w:hAnsi="Helvetica"/>
      <w:b/>
      <w:sz w:val="22"/>
    </w:rPr>
  </w:style>
  <w:style w:type="paragraph" w:styleId="Heading2">
    <w:name w:val="heading 2"/>
    <w:basedOn w:val="Normal"/>
    <w:next w:val="Normal"/>
    <w:qFormat/>
    <w:rsid w:val="00A46C6F"/>
    <w:pPr>
      <w:keepNext/>
      <w:tabs>
        <w:tab w:val="left" w:pos="1080"/>
        <w:tab w:val="right" w:pos="3510"/>
        <w:tab w:val="right" w:pos="5130"/>
        <w:tab w:val="right" w:pos="6660"/>
        <w:tab w:val="right" w:pos="7920"/>
        <w:tab w:val="right" w:pos="9270"/>
      </w:tabs>
      <w:spacing w:line="360" w:lineRule="atLeast"/>
      <w:ind w:left="1440" w:right="-360"/>
      <w:outlineLvl w:val="1"/>
    </w:pPr>
    <w:rPr>
      <w:rFonts w:ascii="Helvetica" w:hAnsi="Helvetic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6E5"/>
    <w:pPr>
      <w:tabs>
        <w:tab w:val="center" w:pos="4320"/>
        <w:tab w:val="right" w:pos="8640"/>
      </w:tabs>
    </w:pPr>
  </w:style>
  <w:style w:type="paragraph" w:styleId="Footer">
    <w:name w:val="footer"/>
    <w:basedOn w:val="Normal"/>
    <w:link w:val="FooterChar"/>
    <w:uiPriority w:val="99"/>
    <w:rsid w:val="00F746E5"/>
    <w:pPr>
      <w:tabs>
        <w:tab w:val="center" w:pos="4320"/>
        <w:tab w:val="right" w:pos="8640"/>
      </w:tabs>
    </w:pPr>
  </w:style>
  <w:style w:type="paragraph" w:styleId="BlockText">
    <w:name w:val="Block Text"/>
    <w:basedOn w:val="Normal"/>
    <w:rsid w:val="00A46C6F"/>
    <w:pPr>
      <w:tabs>
        <w:tab w:val="left" w:pos="1080"/>
        <w:tab w:val="center" w:pos="4860"/>
        <w:tab w:val="center" w:pos="8280"/>
      </w:tabs>
      <w:spacing w:line="360" w:lineRule="atLeast"/>
      <w:ind w:left="1880" w:right="-360" w:hanging="440"/>
    </w:pPr>
    <w:rPr>
      <w:rFonts w:ascii="Helvetica" w:hAnsi="Helvetica"/>
      <w:b/>
      <w:sz w:val="22"/>
    </w:rPr>
  </w:style>
  <w:style w:type="paragraph" w:styleId="BalloonText">
    <w:name w:val="Balloon Text"/>
    <w:basedOn w:val="Normal"/>
    <w:semiHidden/>
    <w:rsid w:val="00F86133"/>
    <w:rPr>
      <w:rFonts w:ascii="Tahoma" w:hAnsi="Tahoma" w:cs="Tahoma"/>
      <w:sz w:val="16"/>
      <w:szCs w:val="16"/>
    </w:rPr>
  </w:style>
  <w:style w:type="character" w:styleId="Hyperlink">
    <w:name w:val="Hyperlink"/>
    <w:rsid w:val="0045221A"/>
    <w:rPr>
      <w:color w:val="0000FF"/>
      <w:u w:val="single"/>
    </w:rPr>
  </w:style>
  <w:style w:type="paragraph" w:styleId="NormalWeb">
    <w:name w:val="Normal (Web)"/>
    <w:basedOn w:val="Normal"/>
    <w:uiPriority w:val="99"/>
    <w:rsid w:val="00466489"/>
    <w:pPr>
      <w:spacing w:before="100" w:beforeAutospacing="1" w:after="100" w:afterAutospacing="1"/>
    </w:pPr>
    <w:rPr>
      <w:rFonts w:ascii="Verdana" w:hAnsi="Verdana"/>
      <w:szCs w:val="24"/>
    </w:rPr>
  </w:style>
  <w:style w:type="table" w:styleId="TableGrid">
    <w:name w:val="Table Grid"/>
    <w:basedOn w:val="TableNormal"/>
    <w:uiPriority w:val="59"/>
    <w:rsid w:val="0053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54FFA"/>
    <w:rPr>
      <w:rFonts w:ascii="Times" w:hAnsi="Times"/>
      <w:sz w:val="24"/>
    </w:rPr>
  </w:style>
  <w:style w:type="character" w:customStyle="1" w:styleId="FooterChar">
    <w:name w:val="Footer Char"/>
    <w:basedOn w:val="DefaultParagraphFont"/>
    <w:link w:val="Footer"/>
    <w:uiPriority w:val="99"/>
    <w:rsid w:val="00E036DC"/>
    <w:rPr>
      <w:rFonts w:ascii="Times" w:hAnsi="Times"/>
      <w:sz w:val="24"/>
      <w:lang w:val="en-US" w:eastAsia="en-US"/>
    </w:rPr>
  </w:style>
  <w:style w:type="paragraph" w:styleId="Revision">
    <w:name w:val="Revision"/>
    <w:hidden/>
    <w:uiPriority w:val="99"/>
    <w:semiHidden/>
    <w:rsid w:val="001A129F"/>
    <w:rPr>
      <w:rFonts w:ascii="Times" w:hAnsi="Times"/>
      <w:sz w:val="24"/>
      <w:lang w:val="en-US" w:eastAsia="en-US"/>
    </w:rPr>
  </w:style>
  <w:style w:type="character" w:styleId="UnresolvedMention">
    <w:name w:val="Unresolved Mention"/>
    <w:basedOn w:val="DefaultParagraphFont"/>
    <w:uiPriority w:val="99"/>
    <w:semiHidden/>
    <w:unhideWhenUsed/>
    <w:rsid w:val="000C7B59"/>
    <w:rPr>
      <w:color w:val="605E5C"/>
      <w:shd w:val="clear" w:color="auto" w:fill="E1DFDD"/>
    </w:rPr>
  </w:style>
  <w:style w:type="character" w:styleId="FollowedHyperlink">
    <w:name w:val="FollowedHyperlink"/>
    <w:basedOn w:val="DefaultParagraphFont"/>
    <w:uiPriority w:val="99"/>
    <w:semiHidden/>
    <w:unhideWhenUsed/>
    <w:rsid w:val="000C7B59"/>
    <w:rPr>
      <w:color w:val="954F72" w:themeColor="followedHyperlink"/>
      <w:u w:val="single"/>
    </w:rPr>
  </w:style>
  <w:style w:type="paragraph" w:styleId="FootnoteText">
    <w:name w:val="footnote text"/>
    <w:basedOn w:val="Normal"/>
    <w:link w:val="FootnoteTextChar"/>
    <w:uiPriority w:val="99"/>
    <w:semiHidden/>
    <w:unhideWhenUsed/>
    <w:rsid w:val="009D058F"/>
    <w:rPr>
      <w:sz w:val="20"/>
    </w:rPr>
  </w:style>
  <w:style w:type="character" w:customStyle="1" w:styleId="FootnoteTextChar">
    <w:name w:val="Footnote Text Char"/>
    <w:basedOn w:val="DefaultParagraphFont"/>
    <w:link w:val="FootnoteText"/>
    <w:uiPriority w:val="99"/>
    <w:semiHidden/>
    <w:rsid w:val="009D058F"/>
    <w:rPr>
      <w:rFonts w:ascii="Times" w:hAnsi="Times"/>
      <w:lang w:val="en-US" w:eastAsia="en-US"/>
    </w:rPr>
  </w:style>
  <w:style w:type="character" w:styleId="FootnoteReference">
    <w:name w:val="footnote reference"/>
    <w:basedOn w:val="DefaultParagraphFont"/>
    <w:uiPriority w:val="99"/>
    <w:semiHidden/>
    <w:unhideWhenUsed/>
    <w:rsid w:val="009D058F"/>
    <w:rPr>
      <w:vertAlign w:val="superscript"/>
    </w:rPr>
  </w:style>
  <w:style w:type="paragraph" w:styleId="ListParagraph">
    <w:name w:val="List Paragraph"/>
    <w:basedOn w:val="Normal"/>
    <w:uiPriority w:val="34"/>
    <w:qFormat/>
    <w:rsid w:val="00F85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840">
      <w:bodyDiv w:val="1"/>
      <w:marLeft w:val="0"/>
      <w:marRight w:val="0"/>
      <w:marTop w:val="0"/>
      <w:marBottom w:val="0"/>
      <w:divBdr>
        <w:top w:val="none" w:sz="0" w:space="0" w:color="auto"/>
        <w:left w:val="none" w:sz="0" w:space="0" w:color="auto"/>
        <w:bottom w:val="none" w:sz="0" w:space="0" w:color="auto"/>
        <w:right w:val="none" w:sz="0" w:space="0" w:color="auto"/>
      </w:divBdr>
    </w:div>
    <w:div w:id="65614550">
      <w:bodyDiv w:val="1"/>
      <w:marLeft w:val="0"/>
      <w:marRight w:val="0"/>
      <w:marTop w:val="0"/>
      <w:marBottom w:val="0"/>
      <w:divBdr>
        <w:top w:val="none" w:sz="0" w:space="0" w:color="auto"/>
        <w:left w:val="none" w:sz="0" w:space="0" w:color="auto"/>
        <w:bottom w:val="none" w:sz="0" w:space="0" w:color="auto"/>
        <w:right w:val="none" w:sz="0" w:space="0" w:color="auto"/>
      </w:divBdr>
    </w:div>
    <w:div w:id="102384628">
      <w:bodyDiv w:val="1"/>
      <w:marLeft w:val="0"/>
      <w:marRight w:val="0"/>
      <w:marTop w:val="0"/>
      <w:marBottom w:val="0"/>
      <w:divBdr>
        <w:top w:val="none" w:sz="0" w:space="0" w:color="auto"/>
        <w:left w:val="none" w:sz="0" w:space="0" w:color="auto"/>
        <w:bottom w:val="none" w:sz="0" w:space="0" w:color="auto"/>
        <w:right w:val="none" w:sz="0" w:space="0" w:color="auto"/>
      </w:divBdr>
    </w:div>
    <w:div w:id="114521955">
      <w:bodyDiv w:val="1"/>
      <w:marLeft w:val="0"/>
      <w:marRight w:val="0"/>
      <w:marTop w:val="0"/>
      <w:marBottom w:val="0"/>
      <w:divBdr>
        <w:top w:val="none" w:sz="0" w:space="0" w:color="auto"/>
        <w:left w:val="none" w:sz="0" w:space="0" w:color="auto"/>
        <w:bottom w:val="none" w:sz="0" w:space="0" w:color="auto"/>
        <w:right w:val="none" w:sz="0" w:space="0" w:color="auto"/>
      </w:divBdr>
    </w:div>
    <w:div w:id="230164257">
      <w:bodyDiv w:val="1"/>
      <w:marLeft w:val="0"/>
      <w:marRight w:val="0"/>
      <w:marTop w:val="0"/>
      <w:marBottom w:val="0"/>
      <w:divBdr>
        <w:top w:val="none" w:sz="0" w:space="0" w:color="auto"/>
        <w:left w:val="none" w:sz="0" w:space="0" w:color="auto"/>
        <w:bottom w:val="none" w:sz="0" w:space="0" w:color="auto"/>
        <w:right w:val="none" w:sz="0" w:space="0" w:color="auto"/>
      </w:divBdr>
    </w:div>
    <w:div w:id="289433291">
      <w:bodyDiv w:val="1"/>
      <w:marLeft w:val="0"/>
      <w:marRight w:val="0"/>
      <w:marTop w:val="0"/>
      <w:marBottom w:val="0"/>
      <w:divBdr>
        <w:top w:val="none" w:sz="0" w:space="0" w:color="auto"/>
        <w:left w:val="none" w:sz="0" w:space="0" w:color="auto"/>
        <w:bottom w:val="none" w:sz="0" w:space="0" w:color="auto"/>
        <w:right w:val="none" w:sz="0" w:space="0" w:color="auto"/>
      </w:divBdr>
    </w:div>
    <w:div w:id="385497998">
      <w:bodyDiv w:val="1"/>
      <w:marLeft w:val="0"/>
      <w:marRight w:val="0"/>
      <w:marTop w:val="0"/>
      <w:marBottom w:val="0"/>
      <w:divBdr>
        <w:top w:val="none" w:sz="0" w:space="0" w:color="auto"/>
        <w:left w:val="none" w:sz="0" w:space="0" w:color="auto"/>
        <w:bottom w:val="none" w:sz="0" w:space="0" w:color="auto"/>
        <w:right w:val="none" w:sz="0" w:space="0" w:color="auto"/>
      </w:divBdr>
    </w:div>
    <w:div w:id="386610519">
      <w:bodyDiv w:val="1"/>
      <w:marLeft w:val="0"/>
      <w:marRight w:val="0"/>
      <w:marTop w:val="0"/>
      <w:marBottom w:val="0"/>
      <w:divBdr>
        <w:top w:val="none" w:sz="0" w:space="0" w:color="auto"/>
        <w:left w:val="none" w:sz="0" w:space="0" w:color="auto"/>
        <w:bottom w:val="none" w:sz="0" w:space="0" w:color="auto"/>
        <w:right w:val="none" w:sz="0" w:space="0" w:color="auto"/>
      </w:divBdr>
    </w:div>
    <w:div w:id="419103733">
      <w:bodyDiv w:val="1"/>
      <w:marLeft w:val="0"/>
      <w:marRight w:val="0"/>
      <w:marTop w:val="0"/>
      <w:marBottom w:val="0"/>
      <w:divBdr>
        <w:top w:val="none" w:sz="0" w:space="0" w:color="auto"/>
        <w:left w:val="none" w:sz="0" w:space="0" w:color="auto"/>
        <w:bottom w:val="none" w:sz="0" w:space="0" w:color="auto"/>
        <w:right w:val="none" w:sz="0" w:space="0" w:color="auto"/>
      </w:divBdr>
    </w:div>
    <w:div w:id="463696648">
      <w:bodyDiv w:val="1"/>
      <w:marLeft w:val="0"/>
      <w:marRight w:val="0"/>
      <w:marTop w:val="0"/>
      <w:marBottom w:val="0"/>
      <w:divBdr>
        <w:top w:val="none" w:sz="0" w:space="0" w:color="auto"/>
        <w:left w:val="none" w:sz="0" w:space="0" w:color="auto"/>
        <w:bottom w:val="none" w:sz="0" w:space="0" w:color="auto"/>
        <w:right w:val="none" w:sz="0" w:space="0" w:color="auto"/>
      </w:divBdr>
    </w:div>
    <w:div w:id="492839949">
      <w:bodyDiv w:val="1"/>
      <w:marLeft w:val="0"/>
      <w:marRight w:val="0"/>
      <w:marTop w:val="0"/>
      <w:marBottom w:val="0"/>
      <w:divBdr>
        <w:top w:val="none" w:sz="0" w:space="0" w:color="auto"/>
        <w:left w:val="none" w:sz="0" w:space="0" w:color="auto"/>
        <w:bottom w:val="none" w:sz="0" w:space="0" w:color="auto"/>
        <w:right w:val="none" w:sz="0" w:space="0" w:color="auto"/>
      </w:divBdr>
      <w:divsChild>
        <w:div w:id="968778416">
          <w:marLeft w:val="0"/>
          <w:marRight w:val="0"/>
          <w:marTop w:val="0"/>
          <w:marBottom w:val="0"/>
          <w:divBdr>
            <w:top w:val="none" w:sz="0" w:space="0" w:color="auto"/>
            <w:left w:val="none" w:sz="0" w:space="0" w:color="auto"/>
            <w:bottom w:val="none" w:sz="0" w:space="0" w:color="auto"/>
            <w:right w:val="none" w:sz="0" w:space="0" w:color="auto"/>
          </w:divBdr>
          <w:divsChild>
            <w:div w:id="248076406">
              <w:marLeft w:val="0"/>
              <w:marRight w:val="0"/>
              <w:marTop w:val="0"/>
              <w:marBottom w:val="0"/>
              <w:divBdr>
                <w:top w:val="none" w:sz="0" w:space="0" w:color="auto"/>
                <w:left w:val="none" w:sz="0" w:space="0" w:color="auto"/>
                <w:bottom w:val="none" w:sz="0" w:space="0" w:color="auto"/>
                <w:right w:val="none" w:sz="0" w:space="0" w:color="auto"/>
              </w:divBdr>
              <w:divsChild>
                <w:div w:id="1228345148">
                  <w:marLeft w:val="0"/>
                  <w:marRight w:val="0"/>
                  <w:marTop w:val="0"/>
                  <w:marBottom w:val="0"/>
                  <w:divBdr>
                    <w:top w:val="none" w:sz="0" w:space="0" w:color="auto"/>
                    <w:left w:val="none" w:sz="0" w:space="0" w:color="auto"/>
                    <w:bottom w:val="none" w:sz="0" w:space="0" w:color="auto"/>
                    <w:right w:val="none" w:sz="0" w:space="0" w:color="auto"/>
                  </w:divBdr>
                  <w:divsChild>
                    <w:div w:id="753090092">
                      <w:marLeft w:val="0"/>
                      <w:marRight w:val="0"/>
                      <w:marTop w:val="0"/>
                      <w:marBottom w:val="0"/>
                      <w:divBdr>
                        <w:top w:val="none" w:sz="0" w:space="0" w:color="auto"/>
                        <w:left w:val="none" w:sz="0" w:space="0" w:color="auto"/>
                        <w:bottom w:val="none" w:sz="0" w:space="0" w:color="auto"/>
                        <w:right w:val="none" w:sz="0" w:space="0" w:color="auto"/>
                      </w:divBdr>
                      <w:divsChild>
                        <w:div w:id="450101269">
                          <w:marLeft w:val="0"/>
                          <w:marRight w:val="0"/>
                          <w:marTop w:val="0"/>
                          <w:marBottom w:val="0"/>
                          <w:divBdr>
                            <w:top w:val="none" w:sz="0" w:space="0" w:color="auto"/>
                            <w:left w:val="none" w:sz="0" w:space="0" w:color="auto"/>
                            <w:bottom w:val="none" w:sz="0" w:space="0" w:color="auto"/>
                            <w:right w:val="none" w:sz="0" w:space="0" w:color="auto"/>
                          </w:divBdr>
                          <w:divsChild>
                            <w:div w:id="804465761">
                              <w:marLeft w:val="240"/>
                              <w:marRight w:val="240"/>
                              <w:marTop w:val="480"/>
                              <w:marBottom w:val="480"/>
                              <w:divBdr>
                                <w:top w:val="single" w:sz="6" w:space="0" w:color="BBBBBB"/>
                                <w:left w:val="single" w:sz="6" w:space="12" w:color="BBBBBB"/>
                                <w:bottom w:val="single" w:sz="6" w:space="3" w:color="BBBBBB"/>
                                <w:right w:val="single" w:sz="6" w:space="12" w:color="BBBBBB"/>
                              </w:divBdr>
                            </w:div>
                          </w:divsChild>
                        </w:div>
                      </w:divsChild>
                    </w:div>
                  </w:divsChild>
                </w:div>
              </w:divsChild>
            </w:div>
          </w:divsChild>
        </w:div>
      </w:divsChild>
    </w:div>
    <w:div w:id="613292856">
      <w:bodyDiv w:val="1"/>
      <w:marLeft w:val="0"/>
      <w:marRight w:val="0"/>
      <w:marTop w:val="0"/>
      <w:marBottom w:val="0"/>
      <w:divBdr>
        <w:top w:val="none" w:sz="0" w:space="0" w:color="auto"/>
        <w:left w:val="none" w:sz="0" w:space="0" w:color="auto"/>
        <w:bottom w:val="none" w:sz="0" w:space="0" w:color="auto"/>
        <w:right w:val="none" w:sz="0" w:space="0" w:color="auto"/>
      </w:divBdr>
    </w:div>
    <w:div w:id="687754905">
      <w:bodyDiv w:val="1"/>
      <w:marLeft w:val="0"/>
      <w:marRight w:val="0"/>
      <w:marTop w:val="0"/>
      <w:marBottom w:val="0"/>
      <w:divBdr>
        <w:top w:val="none" w:sz="0" w:space="0" w:color="auto"/>
        <w:left w:val="none" w:sz="0" w:space="0" w:color="auto"/>
        <w:bottom w:val="none" w:sz="0" w:space="0" w:color="auto"/>
        <w:right w:val="none" w:sz="0" w:space="0" w:color="auto"/>
      </w:divBdr>
    </w:div>
    <w:div w:id="721439238">
      <w:bodyDiv w:val="1"/>
      <w:marLeft w:val="0"/>
      <w:marRight w:val="0"/>
      <w:marTop w:val="0"/>
      <w:marBottom w:val="0"/>
      <w:divBdr>
        <w:top w:val="none" w:sz="0" w:space="0" w:color="auto"/>
        <w:left w:val="none" w:sz="0" w:space="0" w:color="auto"/>
        <w:bottom w:val="none" w:sz="0" w:space="0" w:color="auto"/>
        <w:right w:val="none" w:sz="0" w:space="0" w:color="auto"/>
      </w:divBdr>
    </w:div>
    <w:div w:id="775635301">
      <w:bodyDiv w:val="1"/>
      <w:marLeft w:val="0"/>
      <w:marRight w:val="0"/>
      <w:marTop w:val="0"/>
      <w:marBottom w:val="0"/>
      <w:divBdr>
        <w:top w:val="none" w:sz="0" w:space="0" w:color="auto"/>
        <w:left w:val="none" w:sz="0" w:space="0" w:color="auto"/>
        <w:bottom w:val="none" w:sz="0" w:space="0" w:color="auto"/>
        <w:right w:val="none" w:sz="0" w:space="0" w:color="auto"/>
      </w:divBdr>
    </w:div>
    <w:div w:id="914709879">
      <w:bodyDiv w:val="1"/>
      <w:marLeft w:val="0"/>
      <w:marRight w:val="0"/>
      <w:marTop w:val="0"/>
      <w:marBottom w:val="0"/>
      <w:divBdr>
        <w:top w:val="none" w:sz="0" w:space="0" w:color="auto"/>
        <w:left w:val="none" w:sz="0" w:space="0" w:color="auto"/>
        <w:bottom w:val="none" w:sz="0" w:space="0" w:color="auto"/>
        <w:right w:val="none" w:sz="0" w:space="0" w:color="auto"/>
      </w:divBdr>
    </w:div>
    <w:div w:id="926233632">
      <w:bodyDiv w:val="1"/>
      <w:marLeft w:val="0"/>
      <w:marRight w:val="0"/>
      <w:marTop w:val="0"/>
      <w:marBottom w:val="0"/>
      <w:divBdr>
        <w:top w:val="none" w:sz="0" w:space="0" w:color="auto"/>
        <w:left w:val="none" w:sz="0" w:space="0" w:color="auto"/>
        <w:bottom w:val="none" w:sz="0" w:space="0" w:color="auto"/>
        <w:right w:val="none" w:sz="0" w:space="0" w:color="auto"/>
      </w:divBdr>
      <w:divsChild>
        <w:div w:id="396438389">
          <w:marLeft w:val="0"/>
          <w:marRight w:val="0"/>
          <w:marTop w:val="0"/>
          <w:marBottom w:val="0"/>
          <w:divBdr>
            <w:top w:val="none" w:sz="0" w:space="0" w:color="auto"/>
            <w:left w:val="none" w:sz="0" w:space="0" w:color="auto"/>
            <w:bottom w:val="none" w:sz="0" w:space="0" w:color="auto"/>
            <w:right w:val="none" w:sz="0" w:space="0" w:color="auto"/>
          </w:divBdr>
          <w:divsChild>
            <w:div w:id="1081563303">
              <w:marLeft w:val="0"/>
              <w:marRight w:val="0"/>
              <w:marTop w:val="0"/>
              <w:marBottom w:val="0"/>
              <w:divBdr>
                <w:top w:val="none" w:sz="0" w:space="0" w:color="auto"/>
                <w:left w:val="none" w:sz="0" w:space="0" w:color="auto"/>
                <w:bottom w:val="none" w:sz="0" w:space="0" w:color="auto"/>
                <w:right w:val="none" w:sz="0" w:space="0" w:color="auto"/>
              </w:divBdr>
              <w:divsChild>
                <w:div w:id="1354770980">
                  <w:marLeft w:val="0"/>
                  <w:marRight w:val="0"/>
                  <w:marTop w:val="0"/>
                  <w:marBottom w:val="0"/>
                  <w:divBdr>
                    <w:top w:val="none" w:sz="0" w:space="0" w:color="auto"/>
                    <w:left w:val="none" w:sz="0" w:space="0" w:color="auto"/>
                    <w:bottom w:val="none" w:sz="0" w:space="0" w:color="auto"/>
                    <w:right w:val="none" w:sz="0" w:space="0" w:color="auto"/>
                  </w:divBdr>
                  <w:divsChild>
                    <w:div w:id="710307426">
                      <w:marLeft w:val="2250"/>
                      <w:marRight w:val="0"/>
                      <w:marTop w:val="0"/>
                      <w:marBottom w:val="0"/>
                      <w:divBdr>
                        <w:top w:val="none" w:sz="0" w:space="0" w:color="auto"/>
                        <w:left w:val="none" w:sz="0" w:space="0" w:color="auto"/>
                        <w:bottom w:val="none" w:sz="0" w:space="0" w:color="auto"/>
                        <w:right w:val="none" w:sz="0" w:space="0" w:color="auto"/>
                      </w:divBdr>
                      <w:divsChild>
                        <w:div w:id="1402602691">
                          <w:marLeft w:val="2250"/>
                          <w:marRight w:val="0"/>
                          <w:marTop w:val="0"/>
                          <w:marBottom w:val="0"/>
                          <w:divBdr>
                            <w:top w:val="none" w:sz="0" w:space="0" w:color="auto"/>
                            <w:left w:val="none" w:sz="0" w:space="0" w:color="auto"/>
                            <w:bottom w:val="none" w:sz="0" w:space="0" w:color="auto"/>
                            <w:right w:val="none" w:sz="0" w:space="0" w:color="auto"/>
                          </w:divBdr>
                          <w:divsChild>
                            <w:div w:id="101456783">
                              <w:marLeft w:val="240"/>
                              <w:marRight w:val="240"/>
                              <w:marTop w:val="480"/>
                              <w:marBottom w:val="240"/>
                              <w:divBdr>
                                <w:top w:val="single" w:sz="6" w:space="0" w:color="BBBBBB"/>
                                <w:left w:val="single" w:sz="6" w:space="12" w:color="BBBBBB"/>
                                <w:bottom w:val="single" w:sz="6" w:space="3" w:color="BBBBBB"/>
                                <w:right w:val="single" w:sz="6" w:space="12" w:color="BBBBBB"/>
                              </w:divBdr>
                            </w:div>
                          </w:divsChild>
                        </w:div>
                      </w:divsChild>
                    </w:div>
                  </w:divsChild>
                </w:div>
              </w:divsChild>
            </w:div>
          </w:divsChild>
        </w:div>
      </w:divsChild>
    </w:div>
    <w:div w:id="955597704">
      <w:bodyDiv w:val="1"/>
      <w:marLeft w:val="0"/>
      <w:marRight w:val="0"/>
      <w:marTop w:val="0"/>
      <w:marBottom w:val="0"/>
      <w:divBdr>
        <w:top w:val="none" w:sz="0" w:space="0" w:color="auto"/>
        <w:left w:val="none" w:sz="0" w:space="0" w:color="auto"/>
        <w:bottom w:val="none" w:sz="0" w:space="0" w:color="auto"/>
        <w:right w:val="none" w:sz="0" w:space="0" w:color="auto"/>
      </w:divBdr>
    </w:div>
    <w:div w:id="979960932">
      <w:bodyDiv w:val="1"/>
      <w:marLeft w:val="0"/>
      <w:marRight w:val="0"/>
      <w:marTop w:val="0"/>
      <w:marBottom w:val="0"/>
      <w:divBdr>
        <w:top w:val="none" w:sz="0" w:space="0" w:color="auto"/>
        <w:left w:val="none" w:sz="0" w:space="0" w:color="auto"/>
        <w:bottom w:val="none" w:sz="0" w:space="0" w:color="auto"/>
        <w:right w:val="none" w:sz="0" w:space="0" w:color="auto"/>
      </w:divBdr>
    </w:div>
    <w:div w:id="1112364735">
      <w:bodyDiv w:val="1"/>
      <w:marLeft w:val="0"/>
      <w:marRight w:val="0"/>
      <w:marTop w:val="0"/>
      <w:marBottom w:val="0"/>
      <w:divBdr>
        <w:top w:val="none" w:sz="0" w:space="0" w:color="auto"/>
        <w:left w:val="none" w:sz="0" w:space="0" w:color="auto"/>
        <w:bottom w:val="none" w:sz="0" w:space="0" w:color="auto"/>
        <w:right w:val="none" w:sz="0" w:space="0" w:color="auto"/>
      </w:divBdr>
      <w:divsChild>
        <w:div w:id="1649673275">
          <w:marLeft w:val="0"/>
          <w:marRight w:val="0"/>
          <w:marTop w:val="0"/>
          <w:marBottom w:val="0"/>
          <w:divBdr>
            <w:top w:val="none" w:sz="0" w:space="0" w:color="auto"/>
            <w:left w:val="none" w:sz="0" w:space="0" w:color="auto"/>
            <w:bottom w:val="none" w:sz="0" w:space="0" w:color="auto"/>
            <w:right w:val="none" w:sz="0" w:space="0" w:color="auto"/>
          </w:divBdr>
          <w:divsChild>
            <w:div w:id="1204487604">
              <w:marLeft w:val="0"/>
              <w:marRight w:val="0"/>
              <w:marTop w:val="0"/>
              <w:marBottom w:val="0"/>
              <w:divBdr>
                <w:top w:val="none" w:sz="0" w:space="0" w:color="auto"/>
                <w:left w:val="none" w:sz="0" w:space="0" w:color="auto"/>
                <w:bottom w:val="none" w:sz="0" w:space="0" w:color="auto"/>
                <w:right w:val="none" w:sz="0" w:space="0" w:color="auto"/>
              </w:divBdr>
              <w:divsChild>
                <w:div w:id="284504056">
                  <w:marLeft w:val="0"/>
                  <w:marRight w:val="0"/>
                  <w:marTop w:val="0"/>
                  <w:marBottom w:val="0"/>
                  <w:divBdr>
                    <w:top w:val="none" w:sz="0" w:space="0" w:color="auto"/>
                    <w:left w:val="none" w:sz="0" w:space="0" w:color="auto"/>
                    <w:bottom w:val="none" w:sz="0" w:space="0" w:color="auto"/>
                    <w:right w:val="none" w:sz="0" w:space="0" w:color="auto"/>
                  </w:divBdr>
                  <w:divsChild>
                    <w:div w:id="1131946584">
                      <w:marLeft w:val="2250"/>
                      <w:marRight w:val="0"/>
                      <w:marTop w:val="0"/>
                      <w:marBottom w:val="0"/>
                      <w:divBdr>
                        <w:top w:val="none" w:sz="0" w:space="0" w:color="auto"/>
                        <w:left w:val="none" w:sz="0" w:space="0" w:color="auto"/>
                        <w:bottom w:val="none" w:sz="0" w:space="0" w:color="auto"/>
                        <w:right w:val="none" w:sz="0" w:space="0" w:color="auto"/>
                      </w:divBdr>
                      <w:divsChild>
                        <w:div w:id="1747148678">
                          <w:marLeft w:val="2250"/>
                          <w:marRight w:val="0"/>
                          <w:marTop w:val="0"/>
                          <w:marBottom w:val="0"/>
                          <w:divBdr>
                            <w:top w:val="none" w:sz="0" w:space="0" w:color="auto"/>
                            <w:left w:val="none" w:sz="0" w:space="0" w:color="auto"/>
                            <w:bottom w:val="none" w:sz="0" w:space="0" w:color="auto"/>
                            <w:right w:val="none" w:sz="0" w:space="0" w:color="auto"/>
                          </w:divBdr>
                          <w:divsChild>
                            <w:div w:id="523401707">
                              <w:marLeft w:val="240"/>
                              <w:marRight w:val="240"/>
                              <w:marTop w:val="480"/>
                              <w:marBottom w:val="240"/>
                              <w:divBdr>
                                <w:top w:val="single" w:sz="6" w:space="0" w:color="BBBBBB"/>
                                <w:left w:val="single" w:sz="6" w:space="12" w:color="BBBBBB"/>
                                <w:bottom w:val="single" w:sz="6" w:space="3" w:color="BBBBBB"/>
                                <w:right w:val="single" w:sz="6" w:space="12" w:color="BBBBBB"/>
                              </w:divBdr>
                            </w:div>
                          </w:divsChild>
                        </w:div>
                      </w:divsChild>
                    </w:div>
                  </w:divsChild>
                </w:div>
              </w:divsChild>
            </w:div>
          </w:divsChild>
        </w:div>
      </w:divsChild>
    </w:div>
    <w:div w:id="1160390246">
      <w:bodyDiv w:val="1"/>
      <w:marLeft w:val="0"/>
      <w:marRight w:val="0"/>
      <w:marTop w:val="0"/>
      <w:marBottom w:val="0"/>
      <w:divBdr>
        <w:top w:val="none" w:sz="0" w:space="0" w:color="auto"/>
        <w:left w:val="none" w:sz="0" w:space="0" w:color="auto"/>
        <w:bottom w:val="none" w:sz="0" w:space="0" w:color="auto"/>
        <w:right w:val="none" w:sz="0" w:space="0" w:color="auto"/>
      </w:divBdr>
      <w:divsChild>
        <w:div w:id="271716231">
          <w:marLeft w:val="0"/>
          <w:marRight w:val="0"/>
          <w:marTop w:val="0"/>
          <w:marBottom w:val="0"/>
          <w:divBdr>
            <w:top w:val="none" w:sz="0" w:space="0" w:color="auto"/>
            <w:left w:val="none" w:sz="0" w:space="0" w:color="auto"/>
            <w:bottom w:val="none" w:sz="0" w:space="0" w:color="auto"/>
            <w:right w:val="none" w:sz="0" w:space="0" w:color="auto"/>
          </w:divBdr>
          <w:divsChild>
            <w:div w:id="1143236549">
              <w:marLeft w:val="0"/>
              <w:marRight w:val="0"/>
              <w:marTop w:val="0"/>
              <w:marBottom w:val="0"/>
              <w:divBdr>
                <w:top w:val="none" w:sz="0" w:space="0" w:color="auto"/>
                <w:left w:val="none" w:sz="0" w:space="0" w:color="auto"/>
                <w:bottom w:val="none" w:sz="0" w:space="0" w:color="auto"/>
                <w:right w:val="none" w:sz="0" w:space="0" w:color="auto"/>
              </w:divBdr>
              <w:divsChild>
                <w:div w:id="1643000654">
                  <w:marLeft w:val="0"/>
                  <w:marRight w:val="0"/>
                  <w:marTop w:val="0"/>
                  <w:marBottom w:val="0"/>
                  <w:divBdr>
                    <w:top w:val="none" w:sz="0" w:space="0" w:color="auto"/>
                    <w:left w:val="none" w:sz="0" w:space="0" w:color="auto"/>
                    <w:bottom w:val="none" w:sz="0" w:space="0" w:color="auto"/>
                    <w:right w:val="none" w:sz="0" w:space="0" w:color="auto"/>
                  </w:divBdr>
                  <w:divsChild>
                    <w:div w:id="825703641">
                      <w:marLeft w:val="1800"/>
                      <w:marRight w:val="0"/>
                      <w:marTop w:val="0"/>
                      <w:marBottom w:val="0"/>
                      <w:divBdr>
                        <w:top w:val="none" w:sz="0" w:space="0" w:color="auto"/>
                        <w:left w:val="none" w:sz="0" w:space="0" w:color="auto"/>
                        <w:bottom w:val="none" w:sz="0" w:space="0" w:color="auto"/>
                        <w:right w:val="none" w:sz="0" w:space="0" w:color="auto"/>
                      </w:divBdr>
                      <w:divsChild>
                        <w:div w:id="6522220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43830">
      <w:bodyDiv w:val="1"/>
      <w:marLeft w:val="0"/>
      <w:marRight w:val="0"/>
      <w:marTop w:val="0"/>
      <w:marBottom w:val="0"/>
      <w:divBdr>
        <w:top w:val="none" w:sz="0" w:space="0" w:color="auto"/>
        <w:left w:val="none" w:sz="0" w:space="0" w:color="auto"/>
        <w:bottom w:val="none" w:sz="0" w:space="0" w:color="auto"/>
        <w:right w:val="none" w:sz="0" w:space="0" w:color="auto"/>
      </w:divBdr>
    </w:div>
    <w:div w:id="1391734662">
      <w:bodyDiv w:val="1"/>
      <w:marLeft w:val="0"/>
      <w:marRight w:val="0"/>
      <w:marTop w:val="0"/>
      <w:marBottom w:val="0"/>
      <w:divBdr>
        <w:top w:val="none" w:sz="0" w:space="0" w:color="auto"/>
        <w:left w:val="none" w:sz="0" w:space="0" w:color="auto"/>
        <w:bottom w:val="none" w:sz="0" w:space="0" w:color="auto"/>
        <w:right w:val="none" w:sz="0" w:space="0" w:color="auto"/>
      </w:divBdr>
    </w:div>
    <w:div w:id="1472283130">
      <w:bodyDiv w:val="1"/>
      <w:marLeft w:val="0"/>
      <w:marRight w:val="0"/>
      <w:marTop w:val="0"/>
      <w:marBottom w:val="0"/>
      <w:divBdr>
        <w:top w:val="none" w:sz="0" w:space="0" w:color="auto"/>
        <w:left w:val="none" w:sz="0" w:space="0" w:color="auto"/>
        <w:bottom w:val="none" w:sz="0" w:space="0" w:color="auto"/>
        <w:right w:val="none" w:sz="0" w:space="0" w:color="auto"/>
      </w:divBdr>
    </w:div>
    <w:div w:id="1510677510">
      <w:bodyDiv w:val="1"/>
      <w:marLeft w:val="0"/>
      <w:marRight w:val="0"/>
      <w:marTop w:val="0"/>
      <w:marBottom w:val="0"/>
      <w:divBdr>
        <w:top w:val="none" w:sz="0" w:space="0" w:color="auto"/>
        <w:left w:val="none" w:sz="0" w:space="0" w:color="auto"/>
        <w:bottom w:val="none" w:sz="0" w:space="0" w:color="auto"/>
        <w:right w:val="none" w:sz="0" w:space="0" w:color="auto"/>
      </w:divBdr>
    </w:div>
    <w:div w:id="1569609166">
      <w:bodyDiv w:val="1"/>
      <w:marLeft w:val="0"/>
      <w:marRight w:val="0"/>
      <w:marTop w:val="0"/>
      <w:marBottom w:val="0"/>
      <w:divBdr>
        <w:top w:val="none" w:sz="0" w:space="0" w:color="auto"/>
        <w:left w:val="none" w:sz="0" w:space="0" w:color="auto"/>
        <w:bottom w:val="none" w:sz="0" w:space="0" w:color="auto"/>
        <w:right w:val="none" w:sz="0" w:space="0" w:color="auto"/>
      </w:divBdr>
    </w:div>
    <w:div w:id="1687824158">
      <w:bodyDiv w:val="1"/>
      <w:marLeft w:val="0"/>
      <w:marRight w:val="0"/>
      <w:marTop w:val="0"/>
      <w:marBottom w:val="0"/>
      <w:divBdr>
        <w:top w:val="none" w:sz="0" w:space="0" w:color="auto"/>
        <w:left w:val="none" w:sz="0" w:space="0" w:color="auto"/>
        <w:bottom w:val="none" w:sz="0" w:space="0" w:color="auto"/>
        <w:right w:val="none" w:sz="0" w:space="0" w:color="auto"/>
      </w:divBdr>
    </w:div>
    <w:div w:id="1718044618">
      <w:bodyDiv w:val="1"/>
      <w:marLeft w:val="0"/>
      <w:marRight w:val="0"/>
      <w:marTop w:val="0"/>
      <w:marBottom w:val="0"/>
      <w:divBdr>
        <w:top w:val="none" w:sz="0" w:space="0" w:color="auto"/>
        <w:left w:val="none" w:sz="0" w:space="0" w:color="auto"/>
        <w:bottom w:val="none" w:sz="0" w:space="0" w:color="auto"/>
        <w:right w:val="none" w:sz="0" w:space="0" w:color="auto"/>
      </w:divBdr>
    </w:div>
    <w:div w:id="1748574782">
      <w:bodyDiv w:val="1"/>
      <w:marLeft w:val="0"/>
      <w:marRight w:val="0"/>
      <w:marTop w:val="0"/>
      <w:marBottom w:val="0"/>
      <w:divBdr>
        <w:top w:val="none" w:sz="0" w:space="0" w:color="auto"/>
        <w:left w:val="none" w:sz="0" w:space="0" w:color="auto"/>
        <w:bottom w:val="none" w:sz="0" w:space="0" w:color="auto"/>
        <w:right w:val="none" w:sz="0" w:space="0" w:color="auto"/>
      </w:divBdr>
    </w:div>
    <w:div w:id="1796098236">
      <w:bodyDiv w:val="1"/>
      <w:marLeft w:val="0"/>
      <w:marRight w:val="0"/>
      <w:marTop w:val="0"/>
      <w:marBottom w:val="0"/>
      <w:divBdr>
        <w:top w:val="none" w:sz="0" w:space="0" w:color="auto"/>
        <w:left w:val="none" w:sz="0" w:space="0" w:color="auto"/>
        <w:bottom w:val="none" w:sz="0" w:space="0" w:color="auto"/>
        <w:right w:val="none" w:sz="0" w:space="0" w:color="auto"/>
      </w:divBdr>
    </w:div>
    <w:div w:id="1807353320">
      <w:bodyDiv w:val="1"/>
      <w:marLeft w:val="0"/>
      <w:marRight w:val="0"/>
      <w:marTop w:val="0"/>
      <w:marBottom w:val="0"/>
      <w:divBdr>
        <w:top w:val="none" w:sz="0" w:space="0" w:color="auto"/>
        <w:left w:val="none" w:sz="0" w:space="0" w:color="auto"/>
        <w:bottom w:val="none" w:sz="0" w:space="0" w:color="auto"/>
        <w:right w:val="none" w:sz="0" w:space="0" w:color="auto"/>
      </w:divBdr>
    </w:div>
    <w:div w:id="1918249461">
      <w:bodyDiv w:val="1"/>
      <w:marLeft w:val="0"/>
      <w:marRight w:val="0"/>
      <w:marTop w:val="0"/>
      <w:marBottom w:val="0"/>
      <w:divBdr>
        <w:top w:val="none" w:sz="0" w:space="0" w:color="auto"/>
        <w:left w:val="none" w:sz="0" w:space="0" w:color="auto"/>
        <w:bottom w:val="none" w:sz="0" w:space="0" w:color="auto"/>
        <w:right w:val="none" w:sz="0" w:space="0" w:color="auto"/>
      </w:divBdr>
    </w:div>
    <w:div w:id="1949123268">
      <w:bodyDiv w:val="1"/>
      <w:marLeft w:val="0"/>
      <w:marRight w:val="0"/>
      <w:marTop w:val="0"/>
      <w:marBottom w:val="0"/>
      <w:divBdr>
        <w:top w:val="none" w:sz="0" w:space="0" w:color="auto"/>
        <w:left w:val="none" w:sz="0" w:space="0" w:color="auto"/>
        <w:bottom w:val="none" w:sz="0" w:space="0" w:color="auto"/>
        <w:right w:val="none" w:sz="0" w:space="0" w:color="auto"/>
      </w:divBdr>
    </w:div>
    <w:div w:id="1992099198">
      <w:bodyDiv w:val="1"/>
      <w:marLeft w:val="0"/>
      <w:marRight w:val="0"/>
      <w:marTop w:val="0"/>
      <w:marBottom w:val="0"/>
      <w:divBdr>
        <w:top w:val="none" w:sz="0" w:space="0" w:color="auto"/>
        <w:left w:val="none" w:sz="0" w:space="0" w:color="auto"/>
        <w:bottom w:val="none" w:sz="0" w:space="0" w:color="auto"/>
        <w:right w:val="none" w:sz="0" w:space="0" w:color="auto"/>
      </w:divBdr>
    </w:div>
    <w:div w:id="20644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150.statcan.gc.ca/dai-quo/index-eng.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A976-F580-4FA6-AC25-D9095F80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621</Words>
  <Characters>3508</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TOPIC:</vt:lpstr>
    </vt:vector>
  </TitlesOfParts>
  <Company>Government of Yukon</Company>
  <LinksUpToDate>false</LinksUpToDate>
  <CharactersWithSpaces>4119</CharactersWithSpaces>
  <SharedDoc>false</SharedDoc>
  <HLinks>
    <vt:vector size="6" baseType="variant">
      <vt:variant>
        <vt:i4>8192052</vt:i4>
      </vt:variant>
      <vt:variant>
        <vt:i4>0</vt:i4>
      </vt:variant>
      <vt:variant>
        <vt:i4>0</vt:i4>
      </vt:variant>
      <vt:variant>
        <vt:i4>5</vt:i4>
      </vt:variant>
      <vt:variant>
        <vt:lpwstr>http://www.statcan.gc.ca/dai-quo/index-eng.htm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cp:keywords/>
  <cp:lastModifiedBy>Misha.Donohoe</cp:lastModifiedBy>
  <cp:revision>17</cp:revision>
  <cp:lastPrinted>2025-11-27T15:42:00Z</cp:lastPrinted>
  <dcterms:created xsi:type="dcterms:W3CDTF">2026-03-26T14:43:00Z</dcterms:created>
  <dcterms:modified xsi:type="dcterms:W3CDTF">2026-03-26T17:30:00Z</dcterms:modified>
</cp:coreProperties>
</file>